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C93" w14:textId="1325DA81" w:rsidR="001A757A" w:rsidRDefault="001A757A" w:rsidP="001A757A">
      <w:pPr>
        <w:jc w:val="both"/>
        <w:rPr>
          <w:lang w:val="it-IT"/>
        </w:rPr>
      </w:pPr>
      <w:r w:rsidRPr="001A757A">
        <w:rPr>
          <w:b/>
          <w:bCs/>
          <w:color w:val="000000"/>
          <w:sz w:val="32"/>
          <w:szCs w:val="32"/>
          <w:lang w:val="it-IT"/>
        </w:rPr>
        <w:t>“Arena del Futuro”: la ricarica ad induzione pronta a sviluppi commerciali</w:t>
      </w:r>
    </w:p>
    <w:p w14:paraId="0A8B4FD7" w14:textId="77777777" w:rsidR="001A757A" w:rsidRPr="001A757A" w:rsidRDefault="001A757A" w:rsidP="001A757A">
      <w:pPr>
        <w:rPr>
          <w:lang w:val="it-IT"/>
        </w:rPr>
      </w:pPr>
      <w:r w:rsidRPr="001A757A">
        <w:rPr>
          <w:lang w:val="it-IT"/>
        </w:rPr>
        <w:t> </w:t>
      </w:r>
    </w:p>
    <w:p w14:paraId="616ADD84" w14:textId="77777777" w:rsidR="00B04600" w:rsidRDefault="00B04600" w:rsidP="00B04600">
      <w:pPr>
        <w:jc w:val="both"/>
        <w:rPr>
          <w:color w:val="000000"/>
          <w:sz w:val="24"/>
          <w:szCs w:val="24"/>
          <w:lang w:val="it-IT"/>
        </w:rPr>
      </w:pPr>
      <w:r w:rsidRPr="001A757A">
        <w:rPr>
          <w:i/>
          <w:iCs/>
          <w:color w:val="000000"/>
          <w:sz w:val="24"/>
          <w:szCs w:val="24"/>
          <w:lang w:val="it-IT"/>
        </w:rPr>
        <w:t xml:space="preserve">Brescia, 10 giugno 2022. </w:t>
      </w:r>
      <w:r w:rsidRPr="001A757A">
        <w:rPr>
          <w:color w:val="000000"/>
          <w:sz w:val="24"/>
          <w:szCs w:val="24"/>
          <w:lang w:val="it-IT"/>
        </w:rPr>
        <w:t> </w:t>
      </w:r>
      <w:bookmarkStart w:id="0" w:name="_Hlk103786581"/>
      <w:r w:rsidRPr="001A757A">
        <w:rPr>
          <w:color w:val="000000"/>
          <w:sz w:val="24"/>
          <w:szCs w:val="24"/>
          <w:lang w:val="it-IT"/>
        </w:rPr>
        <w:t>La transizione ecologica verso la decarbonizzazione nel mondo dei trasporti viaggia veloce e dal circuito sperimentale “Arena del Futuro”, lungo l</w:t>
      </w:r>
      <w:r>
        <w:rPr>
          <w:color w:val="000000"/>
          <w:sz w:val="24"/>
          <w:szCs w:val="24"/>
          <w:lang w:val="it-IT"/>
        </w:rPr>
        <w:t>’autostrada</w:t>
      </w:r>
      <w:r w:rsidRPr="001A757A">
        <w:rPr>
          <w:color w:val="000000"/>
          <w:sz w:val="24"/>
          <w:szCs w:val="24"/>
          <w:lang w:val="it-IT"/>
        </w:rPr>
        <w:t xml:space="preserve"> A35 Brebemi, </w:t>
      </w:r>
      <w:r>
        <w:rPr>
          <w:color w:val="000000"/>
          <w:sz w:val="24"/>
          <w:szCs w:val="24"/>
          <w:lang w:val="it-IT"/>
        </w:rPr>
        <w:t xml:space="preserve">si </w:t>
      </w:r>
      <w:r w:rsidRPr="001A757A">
        <w:rPr>
          <w:color w:val="000000"/>
          <w:sz w:val="24"/>
          <w:szCs w:val="24"/>
          <w:lang w:val="it-IT"/>
        </w:rPr>
        <w:t xml:space="preserve">guarda già a progetti di sviluppo concreti all’interno di infrastrutture strategiche nazionali ed internazionali.  </w:t>
      </w:r>
    </w:p>
    <w:bookmarkEnd w:id="0"/>
    <w:p w14:paraId="5BC10D08" w14:textId="77777777" w:rsidR="00B04600" w:rsidRDefault="00B04600" w:rsidP="00B04600">
      <w:pPr>
        <w:jc w:val="both"/>
        <w:rPr>
          <w:color w:val="000000"/>
          <w:sz w:val="24"/>
          <w:szCs w:val="24"/>
          <w:lang w:val="it-IT"/>
        </w:rPr>
      </w:pPr>
    </w:p>
    <w:p w14:paraId="181DE452" w14:textId="4CEA9EFD" w:rsidR="00B04600" w:rsidRDefault="00B04600" w:rsidP="00B04600">
      <w:pPr>
        <w:jc w:val="both"/>
        <w:rPr>
          <w:color w:val="000000"/>
          <w:sz w:val="24"/>
          <w:szCs w:val="24"/>
          <w:lang w:val="it-IT"/>
        </w:rPr>
      </w:pPr>
      <w:r w:rsidRPr="001A757A">
        <w:rPr>
          <w:color w:val="000000"/>
          <w:sz w:val="24"/>
          <w:szCs w:val="24"/>
          <w:lang w:val="it-IT"/>
        </w:rPr>
        <w:t>Oggi a Chiari (</w:t>
      </w:r>
      <w:proofErr w:type="spellStart"/>
      <w:r w:rsidRPr="001A757A">
        <w:rPr>
          <w:color w:val="000000"/>
          <w:sz w:val="24"/>
          <w:szCs w:val="24"/>
          <w:lang w:val="it-IT"/>
        </w:rPr>
        <w:t>Bs</w:t>
      </w:r>
      <w:proofErr w:type="spellEnd"/>
      <w:r w:rsidRPr="001A757A">
        <w:rPr>
          <w:color w:val="000000"/>
          <w:sz w:val="24"/>
          <w:szCs w:val="24"/>
          <w:lang w:val="it-IT"/>
        </w:rPr>
        <w:t xml:space="preserve">) è stata </w:t>
      </w:r>
      <w:r>
        <w:rPr>
          <w:color w:val="000000"/>
          <w:sz w:val="24"/>
          <w:szCs w:val="24"/>
          <w:lang w:val="it-IT"/>
        </w:rPr>
        <w:t>presentata</w:t>
      </w:r>
      <w:r w:rsidRPr="001A757A">
        <w:rPr>
          <w:color w:val="000000"/>
          <w:sz w:val="24"/>
          <w:szCs w:val="24"/>
          <w:lang w:val="it-IT"/>
        </w:rPr>
        <w:t>, da parte del Presidente di A35 Brebemi Francesco Bettoni e dai partner di progetto</w:t>
      </w:r>
      <w:r>
        <w:rPr>
          <w:color w:val="000000"/>
          <w:sz w:val="24"/>
          <w:szCs w:val="24"/>
          <w:lang w:val="it-IT"/>
        </w:rPr>
        <w:t>,</w:t>
      </w:r>
      <w:r w:rsidRPr="00740037">
        <w:rPr>
          <w:color w:val="000000"/>
          <w:sz w:val="24"/>
          <w:szCs w:val="24"/>
          <w:lang w:val="it-IT"/>
        </w:rPr>
        <w:t xml:space="preserve"> </w:t>
      </w:r>
      <w:r>
        <w:rPr>
          <w:color w:val="000000"/>
          <w:sz w:val="24"/>
          <w:szCs w:val="24"/>
          <w:lang w:val="it-IT"/>
        </w:rPr>
        <w:t>alla presenza del Ministro della Repubblica Mariastella Gelmini</w:t>
      </w:r>
      <w:r w:rsidRPr="001A757A">
        <w:rPr>
          <w:color w:val="000000"/>
          <w:sz w:val="24"/>
          <w:szCs w:val="24"/>
          <w:lang w:val="it-IT"/>
        </w:rPr>
        <w:t>, la tecnologia di ricarica ad induzione per auto elettriche o DWPT (Dynamic Wireless Power Transfer)</w:t>
      </w:r>
      <w:r>
        <w:rPr>
          <w:color w:val="000000"/>
          <w:sz w:val="24"/>
          <w:szCs w:val="24"/>
          <w:lang w:val="it-IT"/>
        </w:rPr>
        <w:t>, t</w:t>
      </w:r>
      <w:r w:rsidRPr="001A757A">
        <w:rPr>
          <w:color w:val="000000"/>
          <w:sz w:val="24"/>
          <w:szCs w:val="24"/>
          <w:lang w:val="it-IT"/>
        </w:rPr>
        <w:t>estata ormai in diverse parti nel mondo</w:t>
      </w:r>
      <w:r>
        <w:rPr>
          <w:color w:val="000000"/>
          <w:sz w:val="24"/>
          <w:szCs w:val="24"/>
          <w:lang w:val="it-IT"/>
        </w:rPr>
        <w:t>. I</w:t>
      </w:r>
      <w:r w:rsidRPr="001A757A">
        <w:rPr>
          <w:color w:val="000000"/>
          <w:sz w:val="24"/>
          <w:szCs w:val="24"/>
          <w:lang w:val="it-IT"/>
        </w:rPr>
        <w:t>l progetto pilota italiano</w:t>
      </w:r>
      <w:r>
        <w:rPr>
          <w:color w:val="000000"/>
          <w:sz w:val="24"/>
          <w:szCs w:val="24"/>
          <w:lang w:val="it-IT"/>
        </w:rPr>
        <w:t xml:space="preserve"> coordinato da A35 Brebemi e </w:t>
      </w:r>
      <w:proofErr w:type="spellStart"/>
      <w:r>
        <w:rPr>
          <w:color w:val="000000"/>
          <w:sz w:val="24"/>
          <w:szCs w:val="24"/>
          <w:lang w:val="it-IT"/>
        </w:rPr>
        <w:t>Aleatica</w:t>
      </w:r>
      <w:proofErr w:type="spellEnd"/>
      <w:r>
        <w:rPr>
          <w:color w:val="000000"/>
          <w:sz w:val="24"/>
          <w:szCs w:val="24"/>
          <w:lang w:val="it-IT"/>
        </w:rPr>
        <w:t xml:space="preserve">, </w:t>
      </w:r>
      <w:r w:rsidRPr="00C360F0">
        <w:rPr>
          <w:color w:val="000000"/>
          <w:sz w:val="24"/>
          <w:szCs w:val="24"/>
          <w:lang w:val="it-IT"/>
        </w:rPr>
        <w:t xml:space="preserve">operatore globale di infrastrutture di trasporto con una presenza in Europa e America Latina </w:t>
      </w:r>
      <w:r>
        <w:rPr>
          <w:color w:val="000000"/>
          <w:sz w:val="24"/>
          <w:szCs w:val="24"/>
          <w:lang w:val="it-IT"/>
        </w:rPr>
        <w:t>specializzato in</w:t>
      </w:r>
      <w:r w:rsidRPr="00C360F0">
        <w:rPr>
          <w:color w:val="000000"/>
          <w:sz w:val="24"/>
          <w:szCs w:val="24"/>
          <w:lang w:val="it-IT"/>
        </w:rPr>
        <w:t xml:space="preserve"> soluzioni di mobilità sostenibili e innovative</w:t>
      </w:r>
      <w:r>
        <w:rPr>
          <w:color w:val="000000"/>
          <w:sz w:val="24"/>
          <w:szCs w:val="24"/>
          <w:lang w:val="it-IT"/>
        </w:rPr>
        <w:t xml:space="preserve">, è quello </w:t>
      </w:r>
      <w:r w:rsidRPr="001A757A">
        <w:rPr>
          <w:color w:val="000000"/>
          <w:sz w:val="24"/>
          <w:szCs w:val="24"/>
          <w:lang w:val="it-IT"/>
        </w:rPr>
        <w:t>allo stadio più avanzato di sperimentazione</w:t>
      </w:r>
      <w:r w:rsidRPr="00730F9D">
        <w:rPr>
          <w:color w:val="000000"/>
          <w:sz w:val="24"/>
          <w:szCs w:val="24"/>
          <w:lang w:val="it-IT"/>
        </w:rPr>
        <w:t xml:space="preserve"> </w:t>
      </w:r>
      <w:r>
        <w:rPr>
          <w:color w:val="000000"/>
          <w:sz w:val="24"/>
          <w:szCs w:val="24"/>
          <w:lang w:val="it-IT"/>
        </w:rPr>
        <w:t xml:space="preserve">e </w:t>
      </w:r>
      <w:r w:rsidRPr="00731DBA">
        <w:rPr>
          <w:color w:val="000000"/>
          <w:sz w:val="24"/>
          <w:szCs w:val="24"/>
          <w:lang w:val="it-IT"/>
        </w:rPr>
        <w:t xml:space="preserve">vede cooperare realtà che sono punti di riferimento in ciascun settore di competenza quali: ABB, </w:t>
      </w:r>
      <w:proofErr w:type="spellStart"/>
      <w:r w:rsidRPr="00731DBA">
        <w:rPr>
          <w:color w:val="000000"/>
          <w:sz w:val="24"/>
          <w:szCs w:val="24"/>
          <w:lang w:val="it-IT"/>
        </w:rPr>
        <w:t>Electreon</w:t>
      </w:r>
      <w:proofErr w:type="spellEnd"/>
      <w:r w:rsidRPr="00731DBA">
        <w:rPr>
          <w:color w:val="000000"/>
          <w:sz w:val="24"/>
          <w:szCs w:val="24"/>
          <w:lang w:val="it-IT"/>
        </w:rPr>
        <w:t xml:space="preserve">, IVECO, IVECO BUS, Mapei, Pizzarotti, Politecnico di Milano, Prysmian, </w:t>
      </w:r>
      <w:proofErr w:type="spellStart"/>
      <w:r w:rsidRPr="00731DBA">
        <w:rPr>
          <w:color w:val="000000"/>
          <w:sz w:val="24"/>
          <w:szCs w:val="24"/>
          <w:lang w:val="it-IT"/>
        </w:rPr>
        <w:t>Stellantis</w:t>
      </w:r>
      <w:proofErr w:type="spellEnd"/>
      <w:r w:rsidRPr="00731DBA">
        <w:rPr>
          <w:color w:val="000000"/>
          <w:sz w:val="24"/>
          <w:szCs w:val="24"/>
          <w:lang w:val="it-IT"/>
        </w:rPr>
        <w:t>, TIM, FIAMM Energy Technology</w:t>
      </w:r>
      <w:r>
        <w:rPr>
          <w:color w:val="000000"/>
          <w:sz w:val="24"/>
          <w:szCs w:val="24"/>
          <w:lang w:val="it-IT"/>
        </w:rPr>
        <w:t>,</w:t>
      </w:r>
      <w:r w:rsidRPr="00731DBA">
        <w:rPr>
          <w:color w:val="000000"/>
          <w:sz w:val="24"/>
          <w:szCs w:val="24"/>
          <w:lang w:val="it-IT"/>
        </w:rPr>
        <w:t xml:space="preserve"> Università Roma Tre, Università di Parma, Vigili del Fuoco e </w:t>
      </w:r>
      <w:r w:rsidR="00C31F93">
        <w:rPr>
          <w:color w:val="000000"/>
          <w:sz w:val="24"/>
          <w:szCs w:val="24"/>
          <w:lang w:val="it-IT"/>
        </w:rPr>
        <w:t>Ministero dell’Interno</w:t>
      </w:r>
      <w:r w:rsidR="0049095A">
        <w:rPr>
          <w:color w:val="000000"/>
          <w:sz w:val="24"/>
          <w:szCs w:val="24"/>
          <w:lang w:val="it-IT"/>
        </w:rPr>
        <w:t xml:space="preserve"> - </w:t>
      </w:r>
      <w:r w:rsidRPr="00731DBA">
        <w:rPr>
          <w:color w:val="000000"/>
          <w:sz w:val="24"/>
          <w:szCs w:val="24"/>
          <w:lang w:val="it-IT"/>
        </w:rPr>
        <w:t>Polizia Stradale</w:t>
      </w:r>
      <w:r w:rsidRPr="001A757A">
        <w:rPr>
          <w:color w:val="000000"/>
          <w:sz w:val="24"/>
          <w:szCs w:val="24"/>
          <w:lang w:val="it-IT"/>
        </w:rPr>
        <w:t xml:space="preserve">. </w:t>
      </w:r>
      <w:r w:rsidRPr="00731DBA">
        <w:rPr>
          <w:color w:val="000000"/>
          <w:sz w:val="24"/>
          <w:szCs w:val="24"/>
          <w:lang w:val="it-IT"/>
        </w:rPr>
        <w:t>Questa tecnologia permette ai veicoli elettrici di ricaricarsi viaggiando su corsie dedicate, grazie ad un innovativo sistema di spire posizionate sotto l’asfalto che trasferiscono direttamente l’energia necessaria ai mezzi (auto, camion, bus).</w:t>
      </w:r>
      <w:r w:rsidRPr="001D08FE">
        <w:rPr>
          <w:color w:val="000000"/>
          <w:sz w:val="24"/>
          <w:szCs w:val="24"/>
          <w:lang w:val="it-IT"/>
        </w:rPr>
        <w:t xml:space="preserve"> Un sistema di mobilità a “zero emissioni”</w:t>
      </w:r>
      <w:r>
        <w:rPr>
          <w:color w:val="000000"/>
          <w:sz w:val="24"/>
          <w:szCs w:val="24"/>
          <w:lang w:val="it-IT"/>
        </w:rPr>
        <w:t>,</w:t>
      </w:r>
      <w:r w:rsidRPr="001D08FE">
        <w:rPr>
          <w:color w:val="000000"/>
          <w:sz w:val="24"/>
          <w:szCs w:val="24"/>
          <w:lang w:val="it-IT"/>
        </w:rPr>
        <w:t xml:space="preserve"> </w:t>
      </w:r>
      <w:r>
        <w:rPr>
          <w:color w:val="000000"/>
          <w:sz w:val="24"/>
          <w:szCs w:val="24"/>
          <w:lang w:val="it-IT"/>
        </w:rPr>
        <w:t xml:space="preserve">che include differenti elementi studiati dalle eccellenze industriali coinvolte per interagire tra loro, quali </w:t>
      </w:r>
      <w:r w:rsidRPr="001D08FE">
        <w:rPr>
          <w:color w:val="000000"/>
          <w:sz w:val="24"/>
          <w:szCs w:val="24"/>
          <w:lang w:val="it-IT"/>
        </w:rPr>
        <w:t xml:space="preserve">asfalto, centraline, cavi, veicoli elettrici e </w:t>
      </w:r>
      <w:r>
        <w:rPr>
          <w:color w:val="000000"/>
          <w:sz w:val="24"/>
          <w:szCs w:val="24"/>
          <w:lang w:val="it-IT"/>
        </w:rPr>
        <w:t>connettività</w:t>
      </w:r>
      <w:r w:rsidRPr="001D08FE">
        <w:rPr>
          <w:color w:val="000000"/>
          <w:sz w:val="24"/>
          <w:szCs w:val="24"/>
          <w:lang w:val="it-IT"/>
        </w:rPr>
        <w:t xml:space="preserve"> 5G</w:t>
      </w:r>
      <w:r>
        <w:rPr>
          <w:color w:val="000000"/>
          <w:sz w:val="24"/>
          <w:szCs w:val="24"/>
          <w:lang w:val="it-IT"/>
        </w:rPr>
        <w:t>.</w:t>
      </w:r>
    </w:p>
    <w:p w14:paraId="4DCCCD4B" w14:textId="77777777" w:rsidR="00B04600" w:rsidRPr="00731DBA" w:rsidRDefault="00B04600" w:rsidP="00B04600">
      <w:pPr>
        <w:jc w:val="both"/>
        <w:rPr>
          <w:lang w:val="it-IT"/>
        </w:rPr>
      </w:pPr>
    </w:p>
    <w:p w14:paraId="44EC963B" w14:textId="77777777" w:rsidR="00B04600" w:rsidRPr="00731DBA" w:rsidRDefault="00B04600" w:rsidP="00B04600">
      <w:pPr>
        <w:jc w:val="both"/>
        <w:rPr>
          <w:lang w:val="it-IT"/>
        </w:rPr>
      </w:pPr>
      <w:r w:rsidRPr="00731DBA">
        <w:rPr>
          <w:color w:val="000000"/>
          <w:sz w:val="24"/>
          <w:szCs w:val="24"/>
          <w:lang w:val="it-IT"/>
        </w:rPr>
        <w:t>Solo qualche settimana fa è stato presentato dagli esperti coinvolti dal MIMS (Ministero delle Infrastrutture e della Mobilità Sostenibili) nell’ambito della “Struttura per la transizione ecologica della mobilità e delle infrastrutture”</w:t>
      </w:r>
      <w:r>
        <w:rPr>
          <w:color w:val="000000"/>
          <w:sz w:val="24"/>
          <w:szCs w:val="24"/>
          <w:lang w:val="it-IT"/>
        </w:rPr>
        <w:t xml:space="preserve"> (STEMI)</w:t>
      </w:r>
      <w:r w:rsidRPr="00731DBA">
        <w:rPr>
          <w:color w:val="000000"/>
          <w:sz w:val="24"/>
          <w:szCs w:val="24"/>
          <w:lang w:val="it-IT"/>
        </w:rPr>
        <w:t xml:space="preserve">, un documento denominato </w:t>
      </w:r>
      <w:bookmarkStart w:id="1" w:name="_Hlk104211866"/>
      <w:r w:rsidRPr="00731DBA">
        <w:rPr>
          <w:color w:val="000000"/>
          <w:sz w:val="24"/>
          <w:szCs w:val="24"/>
          <w:lang w:val="it-IT"/>
        </w:rPr>
        <w:t>“</w:t>
      </w:r>
      <w:proofErr w:type="spellStart"/>
      <w:r w:rsidRPr="00731DBA">
        <w:rPr>
          <w:color w:val="000000"/>
          <w:sz w:val="24"/>
          <w:szCs w:val="24"/>
          <w:lang w:val="it-IT"/>
        </w:rPr>
        <w:t>Decarbonizzare</w:t>
      </w:r>
      <w:proofErr w:type="spellEnd"/>
      <w:r w:rsidRPr="00731DBA">
        <w:rPr>
          <w:color w:val="000000"/>
          <w:sz w:val="24"/>
          <w:szCs w:val="24"/>
          <w:lang w:val="it-IT"/>
        </w:rPr>
        <w:t xml:space="preserve"> i trasporti, evidenze scientifiche e proposte di policy” che indica nella tecnologica della ricarica ad induzione, una</w:t>
      </w:r>
      <w:r>
        <w:rPr>
          <w:color w:val="000000"/>
          <w:sz w:val="24"/>
          <w:szCs w:val="24"/>
          <w:lang w:val="it-IT"/>
        </w:rPr>
        <w:t xml:space="preserve"> delle </w:t>
      </w:r>
      <w:r w:rsidRPr="00731DBA">
        <w:rPr>
          <w:color w:val="000000"/>
          <w:sz w:val="24"/>
          <w:szCs w:val="24"/>
          <w:lang w:val="it-IT"/>
        </w:rPr>
        <w:t>possibil</w:t>
      </w:r>
      <w:r>
        <w:rPr>
          <w:color w:val="000000"/>
          <w:sz w:val="24"/>
          <w:szCs w:val="24"/>
          <w:lang w:val="it-IT"/>
        </w:rPr>
        <w:t>i</w:t>
      </w:r>
      <w:r w:rsidRPr="00731DBA">
        <w:rPr>
          <w:color w:val="000000"/>
          <w:sz w:val="24"/>
          <w:szCs w:val="24"/>
          <w:lang w:val="it-IT"/>
        </w:rPr>
        <w:t xml:space="preserve"> soluzion</w:t>
      </w:r>
      <w:r>
        <w:rPr>
          <w:color w:val="000000"/>
          <w:sz w:val="24"/>
          <w:szCs w:val="24"/>
          <w:lang w:val="it-IT"/>
        </w:rPr>
        <w:t>i</w:t>
      </w:r>
      <w:r w:rsidRPr="00731DBA">
        <w:rPr>
          <w:color w:val="000000"/>
          <w:sz w:val="24"/>
          <w:szCs w:val="24"/>
          <w:lang w:val="it-IT"/>
        </w:rPr>
        <w:t xml:space="preserve"> concret</w:t>
      </w:r>
      <w:r>
        <w:rPr>
          <w:color w:val="000000"/>
          <w:sz w:val="24"/>
          <w:szCs w:val="24"/>
          <w:lang w:val="it-IT"/>
        </w:rPr>
        <w:t>e</w:t>
      </w:r>
      <w:r w:rsidRPr="00731DBA">
        <w:rPr>
          <w:color w:val="000000"/>
          <w:sz w:val="24"/>
          <w:szCs w:val="24"/>
          <w:lang w:val="it-IT"/>
        </w:rPr>
        <w:t xml:space="preserve"> verso gli obiettivi prefissati, alla luce dell’attuale discussione in sede di Consiglio europeo del Pacchetto </w:t>
      </w:r>
      <w:proofErr w:type="spellStart"/>
      <w:r w:rsidRPr="00731DBA">
        <w:rPr>
          <w:color w:val="000000"/>
          <w:sz w:val="24"/>
          <w:szCs w:val="24"/>
          <w:lang w:val="it-IT"/>
        </w:rPr>
        <w:t>Fit</w:t>
      </w:r>
      <w:proofErr w:type="spellEnd"/>
      <w:r w:rsidRPr="00731DBA">
        <w:rPr>
          <w:color w:val="000000"/>
          <w:sz w:val="24"/>
          <w:szCs w:val="24"/>
          <w:lang w:val="it-IT"/>
        </w:rPr>
        <w:t xml:space="preserve"> for 55, presentato dalla Commissione europea in attuazione della strategia del Green Deal.</w:t>
      </w:r>
    </w:p>
    <w:bookmarkEnd w:id="1"/>
    <w:p w14:paraId="434C230F" w14:textId="77777777" w:rsidR="00B04600" w:rsidRDefault="00B04600" w:rsidP="00B04600">
      <w:pPr>
        <w:jc w:val="both"/>
        <w:rPr>
          <w:color w:val="000000"/>
          <w:sz w:val="24"/>
          <w:szCs w:val="24"/>
          <w:lang w:val="it-IT"/>
        </w:rPr>
      </w:pPr>
      <w:r w:rsidRPr="00731DBA">
        <w:rPr>
          <w:color w:val="000000"/>
          <w:sz w:val="24"/>
          <w:szCs w:val="24"/>
          <w:lang w:val="it-IT"/>
        </w:rPr>
        <w:t> </w:t>
      </w:r>
    </w:p>
    <w:p w14:paraId="5AE9D72E" w14:textId="77777777" w:rsidR="00B04600" w:rsidRPr="00265BE1" w:rsidRDefault="00B04600" w:rsidP="00B04600">
      <w:pPr>
        <w:jc w:val="both"/>
        <w:rPr>
          <w:color w:val="000000"/>
          <w:sz w:val="24"/>
          <w:szCs w:val="24"/>
          <w:lang w:val="it-IT"/>
        </w:rPr>
      </w:pPr>
      <w:r>
        <w:rPr>
          <w:color w:val="000000"/>
          <w:sz w:val="24"/>
          <w:szCs w:val="24"/>
          <w:lang w:val="it-IT"/>
        </w:rPr>
        <w:t>Alla luce dei</w:t>
      </w:r>
      <w:r w:rsidRPr="00731DBA">
        <w:rPr>
          <w:color w:val="000000"/>
          <w:sz w:val="24"/>
          <w:szCs w:val="24"/>
          <w:lang w:val="it-IT"/>
        </w:rPr>
        <w:t xml:space="preserve"> vari test effettuati e in corso su questa tecnologia, in particolare all’interno del progetto italiano “Arena del Futuro”, </w:t>
      </w:r>
      <w:r>
        <w:rPr>
          <w:color w:val="000000"/>
          <w:sz w:val="24"/>
          <w:szCs w:val="24"/>
          <w:lang w:val="it-IT"/>
        </w:rPr>
        <w:t>si conferma</w:t>
      </w:r>
      <w:r w:rsidRPr="00731DBA">
        <w:rPr>
          <w:color w:val="000000"/>
          <w:sz w:val="24"/>
          <w:szCs w:val="24"/>
          <w:lang w:val="it-IT"/>
        </w:rPr>
        <w:t xml:space="preserve"> che la DWPT ha straordinari vantaggi. Nel percorso verso la decarbonizzazione dei trasporti attraverso la mobilità elettrica,</w:t>
      </w:r>
      <w:r>
        <w:rPr>
          <w:color w:val="000000"/>
          <w:sz w:val="24"/>
          <w:szCs w:val="24"/>
          <w:lang w:val="it-IT"/>
        </w:rPr>
        <w:t xml:space="preserve"> a fronte di criticità legate alla vita e all’ingombro delle batterie, la ricarica ad induzione può contribuire ad una transizione verso modelli di mobilità sostenibile che migliorino ulteriormente l’esperienza sul campo degli utenti</w:t>
      </w:r>
      <w:bookmarkStart w:id="2" w:name="_Hlk104211116"/>
      <w:r>
        <w:rPr>
          <w:color w:val="000000"/>
          <w:sz w:val="24"/>
          <w:szCs w:val="24"/>
          <w:lang w:val="it-IT"/>
        </w:rPr>
        <w:t xml:space="preserve">. </w:t>
      </w:r>
      <w:r w:rsidRPr="00731DBA">
        <w:rPr>
          <w:color w:val="000000"/>
          <w:sz w:val="24"/>
          <w:szCs w:val="24"/>
          <w:lang w:val="it-IT"/>
        </w:rPr>
        <w:t>Tra i tanti vantaggi</w:t>
      </w:r>
      <w:r>
        <w:rPr>
          <w:color w:val="000000"/>
          <w:sz w:val="24"/>
          <w:szCs w:val="24"/>
          <w:lang w:val="it-IT"/>
        </w:rPr>
        <w:t xml:space="preserve"> </w:t>
      </w:r>
      <w:r w:rsidRPr="00731DBA">
        <w:rPr>
          <w:color w:val="000000"/>
          <w:sz w:val="24"/>
          <w:szCs w:val="24"/>
          <w:lang w:val="it-IT"/>
        </w:rPr>
        <w:t xml:space="preserve">della tecnologia di ricarica ad induzione </w:t>
      </w:r>
      <w:r>
        <w:rPr>
          <w:color w:val="000000"/>
          <w:sz w:val="24"/>
          <w:szCs w:val="24"/>
          <w:lang w:val="it-IT"/>
        </w:rPr>
        <w:t>le ricerche</w:t>
      </w:r>
      <w:r w:rsidRPr="00731DBA">
        <w:rPr>
          <w:color w:val="000000"/>
          <w:sz w:val="24"/>
          <w:szCs w:val="24"/>
          <w:lang w:val="it-IT"/>
        </w:rPr>
        <w:t xml:space="preserve"> stanno evidenziando: una maggior efficienza energetica del veicolo grazie alla ricarica in viaggio, una riduzione del volume delle batterie nei veicoli senza impattare sulla capacità di carico merci e persone, un aumento della vita media della batteria stessa grazie al fatto che si eviterebbero picchi di ricarica perché verrebbe alimentata ad intervalli durante il giorno</w:t>
      </w:r>
      <w:r>
        <w:rPr>
          <w:color w:val="000000"/>
          <w:sz w:val="24"/>
          <w:szCs w:val="24"/>
          <w:lang w:val="it-IT"/>
        </w:rPr>
        <w:t>. Una volta a regime, il sistema potrà contribuire a migliorare la qualità del viaggio dell’utente, grazie a una riduzione dei tempi di sosta per ricarica legata alla combinazione ottimale tra diversi sistemi di ricarica</w:t>
      </w:r>
      <w:r w:rsidRPr="00731DBA">
        <w:rPr>
          <w:color w:val="000000"/>
          <w:sz w:val="24"/>
          <w:szCs w:val="24"/>
          <w:lang w:val="it-IT"/>
        </w:rPr>
        <w:t>.</w:t>
      </w:r>
      <w:r>
        <w:rPr>
          <w:color w:val="000000"/>
          <w:sz w:val="24"/>
          <w:szCs w:val="24"/>
          <w:lang w:val="it-IT"/>
        </w:rPr>
        <w:t xml:space="preserve"> </w:t>
      </w:r>
      <w:r w:rsidRPr="00730F9D">
        <w:rPr>
          <w:color w:val="000000"/>
          <w:sz w:val="24"/>
          <w:szCs w:val="24"/>
          <w:lang w:val="it-IT"/>
        </w:rPr>
        <w:t xml:space="preserve">Tutti questi obiettivi sono raggiungibili anche grazie alle innovative tecnologie offerte dal 5G e dalle soluzioni applicative </w:t>
      </w:r>
      <w:r w:rsidRPr="00730F9D">
        <w:rPr>
          <w:color w:val="000000"/>
          <w:sz w:val="24"/>
          <w:szCs w:val="24"/>
          <w:lang w:val="it-IT"/>
        </w:rPr>
        <w:lastRenderedPageBreak/>
        <w:t>basate sull’Intelligenza Artificiale, che faciliteranno lo scambio di informazioni tra il veicolo e le piattaforme di gestione, aumentando la sicurezza stradale e l’efficienza degli spostamenti.</w:t>
      </w:r>
    </w:p>
    <w:bookmarkEnd w:id="2"/>
    <w:p w14:paraId="57F0ECA8" w14:textId="77777777" w:rsidR="00B04600" w:rsidRPr="00731DBA" w:rsidRDefault="00B04600" w:rsidP="00B04600">
      <w:pPr>
        <w:jc w:val="both"/>
        <w:rPr>
          <w:lang w:val="it-IT"/>
        </w:rPr>
      </w:pPr>
      <w:r w:rsidRPr="00731DBA">
        <w:rPr>
          <w:color w:val="000000"/>
          <w:sz w:val="24"/>
          <w:szCs w:val="24"/>
          <w:lang w:val="it-IT"/>
        </w:rPr>
        <w:t> </w:t>
      </w:r>
    </w:p>
    <w:p w14:paraId="50B3C6EA" w14:textId="77777777" w:rsidR="00B04600" w:rsidRPr="00731DBA" w:rsidRDefault="00B04600" w:rsidP="00B04600">
      <w:pPr>
        <w:jc w:val="both"/>
        <w:rPr>
          <w:lang w:val="it-IT"/>
        </w:rPr>
      </w:pPr>
      <w:r>
        <w:rPr>
          <w:color w:val="000000"/>
          <w:sz w:val="24"/>
          <w:szCs w:val="24"/>
          <w:lang w:val="it-IT"/>
        </w:rPr>
        <w:t xml:space="preserve">La </w:t>
      </w:r>
      <w:r w:rsidRPr="00731DBA">
        <w:rPr>
          <w:color w:val="000000"/>
          <w:sz w:val="24"/>
          <w:szCs w:val="24"/>
          <w:lang w:val="it-IT"/>
        </w:rPr>
        <w:t>tecnologia</w:t>
      </w:r>
      <w:r>
        <w:rPr>
          <w:color w:val="000000"/>
          <w:sz w:val="24"/>
          <w:szCs w:val="24"/>
          <w:lang w:val="it-IT"/>
        </w:rPr>
        <w:t xml:space="preserve"> DWPT</w:t>
      </w:r>
      <w:r w:rsidRPr="00731DBA">
        <w:rPr>
          <w:color w:val="000000"/>
          <w:sz w:val="24"/>
          <w:szCs w:val="24"/>
          <w:lang w:val="it-IT"/>
        </w:rPr>
        <w:t xml:space="preserve">, nelle sue variabili di induzione dinamica e statica, ha già destato interesse per possibili immediati sviluppi a livello commerciale in Italia e all’estero, anche grazie alla sua versatilità in quanto, oltre all’utilizzo su strade ed autostrade, la stessa si sta confermando </w:t>
      </w:r>
      <w:r>
        <w:rPr>
          <w:color w:val="000000"/>
          <w:sz w:val="24"/>
          <w:szCs w:val="24"/>
          <w:lang w:val="it-IT"/>
        </w:rPr>
        <w:t xml:space="preserve">utile e </w:t>
      </w:r>
      <w:r w:rsidRPr="00731DBA">
        <w:rPr>
          <w:color w:val="000000"/>
          <w:sz w:val="24"/>
          <w:szCs w:val="24"/>
          <w:lang w:val="it-IT"/>
        </w:rPr>
        <w:t xml:space="preserve">ideale anche </w:t>
      </w:r>
      <w:r>
        <w:rPr>
          <w:color w:val="000000"/>
          <w:sz w:val="24"/>
          <w:szCs w:val="24"/>
          <w:lang w:val="it-IT"/>
        </w:rPr>
        <w:t>all’interno di</w:t>
      </w:r>
      <w:r w:rsidRPr="00731DBA">
        <w:rPr>
          <w:color w:val="000000"/>
          <w:sz w:val="24"/>
          <w:szCs w:val="24"/>
          <w:lang w:val="it-IT"/>
        </w:rPr>
        <w:t xml:space="preserve"> altre infrastrutture come porti, aeroporti e parcheggi.  “Arena del Futuro” si conferma un </w:t>
      </w:r>
      <w:r>
        <w:rPr>
          <w:color w:val="000000"/>
          <w:sz w:val="24"/>
          <w:szCs w:val="24"/>
          <w:lang w:val="it-IT"/>
        </w:rPr>
        <w:t>ottimo esempio</w:t>
      </w:r>
      <w:r w:rsidRPr="00731DBA">
        <w:rPr>
          <w:color w:val="000000"/>
          <w:sz w:val="24"/>
          <w:szCs w:val="24"/>
          <w:lang w:val="it-IT"/>
        </w:rPr>
        <w:t xml:space="preserve"> di innovazione collaborativa per la mobilità a “zero emissioni” di persone e merci.</w:t>
      </w:r>
    </w:p>
    <w:p w14:paraId="1BE2EFB4" w14:textId="77777777" w:rsidR="00B04600" w:rsidRDefault="00B04600" w:rsidP="00B04600">
      <w:pPr>
        <w:jc w:val="both"/>
        <w:rPr>
          <w:rFonts w:cstheme="minorHAnsi"/>
          <w:color w:val="000000" w:themeColor="text1"/>
          <w:sz w:val="24"/>
          <w:szCs w:val="24"/>
          <w:lang w:val="it-IT"/>
        </w:rPr>
      </w:pPr>
    </w:p>
    <w:p w14:paraId="14D6D209" w14:textId="2BF72736" w:rsidR="003D2452" w:rsidRPr="00BA0746" w:rsidRDefault="00BA0746" w:rsidP="00C65C2D">
      <w:pPr>
        <w:jc w:val="both"/>
        <w:rPr>
          <w:rStyle w:val="Collegamentoipertestuale"/>
          <w:rFonts w:cstheme="minorHAnsi"/>
          <w:b/>
          <w:bCs/>
          <w:sz w:val="20"/>
          <w:szCs w:val="20"/>
          <w:lang w:val="it-IT"/>
        </w:rPr>
      </w:pPr>
      <w:r>
        <w:rPr>
          <w:rFonts w:cstheme="minorHAnsi"/>
          <w:b/>
          <w:bCs/>
          <w:color w:val="000000" w:themeColor="text1"/>
          <w:sz w:val="20"/>
          <w:szCs w:val="20"/>
          <w:lang w:val="it-IT"/>
        </w:rPr>
        <w:fldChar w:fldCharType="begin"/>
      </w:r>
      <w:r>
        <w:rPr>
          <w:rFonts w:cstheme="minorHAnsi"/>
          <w:b/>
          <w:bCs/>
          <w:color w:val="000000" w:themeColor="text1"/>
          <w:sz w:val="20"/>
          <w:szCs w:val="20"/>
          <w:lang w:val="it-IT"/>
        </w:rPr>
        <w:instrText xml:space="preserve"> HYPERLINK "https://www.brebemi.it/arena-del-futuro/" </w:instrText>
      </w:r>
      <w:r>
        <w:rPr>
          <w:rFonts w:cstheme="minorHAnsi"/>
          <w:b/>
          <w:bCs/>
          <w:color w:val="000000" w:themeColor="text1"/>
          <w:sz w:val="20"/>
          <w:szCs w:val="20"/>
          <w:lang w:val="it-IT"/>
        </w:rPr>
      </w:r>
      <w:r>
        <w:rPr>
          <w:rFonts w:cstheme="minorHAnsi"/>
          <w:b/>
          <w:bCs/>
          <w:color w:val="000000" w:themeColor="text1"/>
          <w:sz w:val="20"/>
          <w:szCs w:val="20"/>
          <w:lang w:val="it-IT"/>
        </w:rPr>
        <w:fldChar w:fldCharType="separate"/>
      </w:r>
      <w:r w:rsidRPr="00BA0746">
        <w:rPr>
          <w:rStyle w:val="Collegamentoipertestuale"/>
          <w:rFonts w:cstheme="minorHAnsi"/>
          <w:b/>
          <w:bCs/>
          <w:sz w:val="20"/>
          <w:szCs w:val="20"/>
          <w:lang w:val="it-IT"/>
        </w:rPr>
        <w:t>Link Cartella Stampa</w:t>
      </w:r>
    </w:p>
    <w:p w14:paraId="0DB9095D" w14:textId="48BEE108" w:rsidR="00A84FAC" w:rsidRDefault="00BA0746" w:rsidP="00A93EAB">
      <w:pPr>
        <w:rPr>
          <w:rFonts w:cstheme="minorHAnsi"/>
          <w:b/>
          <w:bCs/>
          <w:color w:val="000000" w:themeColor="text1"/>
          <w:sz w:val="32"/>
          <w:szCs w:val="32"/>
          <w:lang w:val="it-IT"/>
        </w:rPr>
      </w:pPr>
      <w:r>
        <w:rPr>
          <w:rFonts w:cstheme="minorHAnsi"/>
          <w:b/>
          <w:bCs/>
          <w:color w:val="000000" w:themeColor="text1"/>
          <w:sz w:val="20"/>
          <w:szCs w:val="20"/>
          <w:lang w:val="it-IT"/>
        </w:rPr>
        <w:fldChar w:fldCharType="end"/>
      </w:r>
    </w:p>
    <w:p w14:paraId="520C294B" w14:textId="7EA7564E" w:rsidR="00A93EAB" w:rsidRPr="0038140E" w:rsidRDefault="00A93EAB" w:rsidP="0038140E">
      <w:pPr>
        <w:jc w:val="both"/>
        <w:rPr>
          <w:rFonts w:cstheme="minorHAnsi"/>
          <w:b/>
          <w:color w:val="000000" w:themeColor="text1"/>
          <w:lang w:val="it-IT"/>
        </w:rPr>
      </w:pPr>
      <w:r w:rsidRPr="0038140E">
        <w:rPr>
          <w:rFonts w:cstheme="minorHAnsi"/>
          <w:b/>
          <w:color w:val="000000" w:themeColor="text1"/>
          <w:lang w:val="it-IT"/>
        </w:rPr>
        <w:t>Partner di progetto</w:t>
      </w:r>
    </w:p>
    <w:p w14:paraId="3798FBA3" w14:textId="77777777" w:rsidR="00A93EAB" w:rsidRPr="001B2FD6" w:rsidRDefault="00A93EAB" w:rsidP="00A93EAB">
      <w:pPr>
        <w:jc w:val="both"/>
        <w:rPr>
          <w:rFonts w:cstheme="minorHAnsi"/>
          <w:color w:val="000000" w:themeColor="text1"/>
          <w:lang w:val="it-IT"/>
        </w:rPr>
      </w:pPr>
    </w:p>
    <w:p w14:paraId="02FA6A72"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Autostrada A35 Brebemi-</w:t>
      </w:r>
      <w:proofErr w:type="spellStart"/>
      <w:r w:rsidRPr="001B2FD6">
        <w:rPr>
          <w:rFonts w:cstheme="minorHAnsi"/>
          <w:b/>
          <w:color w:val="000000" w:themeColor="text1"/>
          <w:lang w:val="it-IT"/>
        </w:rPr>
        <w:t>Aleatica</w:t>
      </w:r>
      <w:proofErr w:type="spellEnd"/>
    </w:p>
    <w:p w14:paraId="5BD23CCD"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A35 Brebemi-</w:t>
      </w:r>
      <w:proofErr w:type="spellStart"/>
      <w:r w:rsidRPr="001B2FD6">
        <w:rPr>
          <w:rFonts w:cstheme="minorHAnsi"/>
          <w:i/>
          <w:iCs/>
          <w:color w:val="000000" w:themeColor="text1"/>
          <w:sz w:val="18"/>
          <w:szCs w:val="18"/>
          <w:lang w:val="it-IT"/>
        </w:rPr>
        <w:t>Aleatica</w:t>
      </w:r>
      <w:proofErr w:type="spellEnd"/>
      <w:r w:rsidRPr="001B2FD6">
        <w:rPr>
          <w:rFonts w:cstheme="minorHAnsi"/>
          <w:i/>
          <w:iCs/>
          <w:color w:val="000000" w:themeColor="text1"/>
          <w:sz w:val="18"/>
          <w:szCs w:val="18"/>
          <w:lang w:val="it-IT"/>
        </w:rPr>
        <w:t xml:space="preserve"> è il collegamento autostradale direttissimo tra Brescia e Milano, la via più veloce e sicura tra le due città. L’infrastruttura, attiva dal 23 luglio 2014, ha un’estensione di 62,1 km a cui sono state aggiunte la stazione di esazione di Castegnato e le rampe di interconnessione con l’autostrada A4. L’autostrada è raggiungibile dalla città di Brescia attraverso l’autostrada A4 (prendendo la rampa di uscita dopo Brescia Ovest in direzione “A35 Milano – Linate), la Tangenziale Sud di Brescia e la SP19 oppure utilizzando la nuova A21 (Corda Molle). I caselli dell’autostrada sono sei: Chiari Ovest, Calcio, Romano di Lombardia, Bariano, Caravaggio e Treviglio. Superato l’ultimo casello di Treviglio, ci si immette nell’A58 Tangenziale Est Esterna Milano (TEEM) che consente all’A35 Brebemi di raggiungere la A1 all’altezza di Melegnano, la A4 all’altezza di Agrate, Linate e l’Area Metropolitana di Milano tramite due svincoli, a destra, Pozzuolo Martesana e a sinistra Liscate, che sboccano rispettivamente sulla SP103 Cassanese e sulla SP14 Rivoltana. A35 Brebemi ha ricevuto importanti riconoscimenti internazionali, in Usa e UK, quale miglior project financing infrastrutturale e miglior project bond europeo.</w:t>
      </w:r>
    </w:p>
    <w:p w14:paraId="2B7376D1" w14:textId="77777777" w:rsidR="00A93EAB" w:rsidRPr="001B2FD6" w:rsidRDefault="00A93EAB" w:rsidP="00A93EAB">
      <w:pPr>
        <w:jc w:val="both"/>
        <w:rPr>
          <w:rFonts w:cstheme="minorHAnsi"/>
          <w:b/>
          <w:color w:val="000000" w:themeColor="text1"/>
          <w:lang w:val="it-IT"/>
        </w:rPr>
      </w:pPr>
    </w:p>
    <w:p w14:paraId="07A20174" w14:textId="4F605C4B" w:rsidR="00A93EAB" w:rsidRPr="001B2FD6" w:rsidRDefault="00A93EAB" w:rsidP="00A93EAB">
      <w:pPr>
        <w:jc w:val="both"/>
        <w:rPr>
          <w:rFonts w:cstheme="minorHAnsi"/>
          <w:b/>
          <w:color w:val="000000" w:themeColor="text1"/>
          <w:lang w:val="it-IT"/>
        </w:rPr>
      </w:pPr>
      <w:proofErr w:type="spellStart"/>
      <w:r w:rsidRPr="001B2FD6">
        <w:rPr>
          <w:rFonts w:cstheme="minorHAnsi"/>
          <w:i/>
          <w:iCs/>
          <w:color w:val="000000" w:themeColor="text1"/>
          <w:sz w:val="18"/>
          <w:szCs w:val="18"/>
          <w:lang w:val="it-IT"/>
        </w:rPr>
        <w:t>Aleatica</w:t>
      </w:r>
      <w:proofErr w:type="spellEnd"/>
      <w:r w:rsidRPr="001B2FD6">
        <w:rPr>
          <w:rFonts w:cstheme="minorHAnsi"/>
          <w:i/>
          <w:iCs/>
          <w:color w:val="000000" w:themeColor="text1"/>
          <w:sz w:val="18"/>
          <w:szCs w:val="18"/>
          <w:lang w:val="it-IT"/>
        </w:rPr>
        <w:t xml:space="preserve"> è un operatore leader globale che sviluppa asset di trasporto con sede a Madrid. Con circa </w:t>
      </w:r>
      <w:r w:rsidR="0005656B">
        <w:rPr>
          <w:rFonts w:cstheme="minorHAnsi"/>
          <w:i/>
          <w:iCs/>
          <w:color w:val="000000" w:themeColor="text1"/>
          <w:sz w:val="18"/>
          <w:szCs w:val="18"/>
          <w:lang w:val="it-IT"/>
        </w:rPr>
        <w:t>3.000</w:t>
      </w:r>
      <w:r w:rsidRPr="001B2FD6">
        <w:rPr>
          <w:rFonts w:cstheme="minorHAnsi"/>
          <w:i/>
          <w:iCs/>
          <w:color w:val="000000" w:themeColor="text1"/>
          <w:sz w:val="18"/>
          <w:szCs w:val="18"/>
          <w:lang w:val="it-IT"/>
        </w:rPr>
        <w:t xml:space="preserve"> dipendenti in tutto il mondo </w:t>
      </w:r>
      <w:proofErr w:type="spellStart"/>
      <w:r w:rsidRPr="001B2FD6">
        <w:rPr>
          <w:rFonts w:cstheme="minorHAnsi"/>
          <w:i/>
          <w:iCs/>
          <w:color w:val="000000" w:themeColor="text1"/>
          <w:sz w:val="18"/>
          <w:szCs w:val="18"/>
          <w:lang w:val="it-IT"/>
        </w:rPr>
        <w:t>Aleatica</w:t>
      </w:r>
      <w:proofErr w:type="spellEnd"/>
      <w:r w:rsidRPr="001B2FD6">
        <w:rPr>
          <w:rFonts w:cstheme="minorHAnsi"/>
          <w:i/>
          <w:iCs/>
          <w:color w:val="000000" w:themeColor="text1"/>
          <w:sz w:val="18"/>
          <w:szCs w:val="18"/>
          <w:lang w:val="it-IT"/>
        </w:rPr>
        <w:t xml:space="preserve"> registra un fatturato annuo di circa € 5</w:t>
      </w:r>
      <w:r w:rsidR="0005656B">
        <w:rPr>
          <w:rFonts w:cstheme="minorHAnsi"/>
          <w:i/>
          <w:iCs/>
          <w:color w:val="000000" w:themeColor="text1"/>
          <w:sz w:val="18"/>
          <w:szCs w:val="18"/>
          <w:lang w:val="it-IT"/>
        </w:rPr>
        <w:t>2</w:t>
      </w:r>
      <w:r w:rsidRPr="001B2FD6">
        <w:rPr>
          <w:rFonts w:cstheme="minorHAnsi"/>
          <w:i/>
          <w:iCs/>
          <w:color w:val="000000" w:themeColor="text1"/>
          <w:sz w:val="18"/>
          <w:szCs w:val="18"/>
          <w:lang w:val="it-IT"/>
        </w:rPr>
        <w:t>0 milioni. La società attualmente gestisce 20 concessioni - 1</w:t>
      </w:r>
      <w:r w:rsidR="0005656B">
        <w:rPr>
          <w:rFonts w:cstheme="minorHAnsi"/>
          <w:i/>
          <w:iCs/>
          <w:color w:val="000000" w:themeColor="text1"/>
          <w:sz w:val="18"/>
          <w:szCs w:val="18"/>
          <w:lang w:val="it-IT"/>
        </w:rPr>
        <w:t>6</w:t>
      </w:r>
      <w:r w:rsidRPr="001B2FD6">
        <w:rPr>
          <w:rFonts w:cstheme="minorHAnsi"/>
          <w:i/>
          <w:iCs/>
          <w:color w:val="000000" w:themeColor="text1"/>
          <w:sz w:val="18"/>
          <w:szCs w:val="18"/>
          <w:lang w:val="it-IT"/>
        </w:rPr>
        <w:t xml:space="preserve"> autostrade</w:t>
      </w:r>
      <w:r w:rsidR="00BD1095" w:rsidRPr="00BD1095">
        <w:rPr>
          <w:rFonts w:cstheme="minorHAnsi"/>
          <w:i/>
          <w:iCs/>
          <w:color w:val="000000" w:themeColor="text1"/>
          <w:sz w:val="18"/>
          <w:szCs w:val="18"/>
          <w:lang w:val="it-IT"/>
        </w:rPr>
        <w:t xml:space="preserve"> </w:t>
      </w:r>
      <w:r w:rsidR="00B57855">
        <w:rPr>
          <w:rFonts w:cstheme="minorHAnsi"/>
          <w:i/>
          <w:iCs/>
          <w:color w:val="000000" w:themeColor="text1"/>
          <w:sz w:val="18"/>
          <w:szCs w:val="18"/>
          <w:lang w:val="it-IT"/>
        </w:rPr>
        <w:t>(</w:t>
      </w:r>
      <w:r w:rsidR="00BD1095" w:rsidRPr="001B2FD6">
        <w:rPr>
          <w:rFonts w:cstheme="minorHAnsi"/>
          <w:i/>
          <w:iCs/>
          <w:color w:val="000000" w:themeColor="text1"/>
          <w:sz w:val="18"/>
          <w:szCs w:val="18"/>
          <w:lang w:val="it-IT"/>
        </w:rPr>
        <w:t>compresa A35 Brebemi)</w:t>
      </w:r>
      <w:r w:rsidRPr="001B2FD6">
        <w:rPr>
          <w:rFonts w:cstheme="minorHAnsi"/>
          <w:i/>
          <w:iCs/>
          <w:color w:val="000000" w:themeColor="text1"/>
          <w:sz w:val="18"/>
          <w:szCs w:val="18"/>
          <w:lang w:val="it-IT"/>
        </w:rPr>
        <w:t xml:space="preserve">, </w:t>
      </w:r>
      <w:r w:rsidR="0005656B">
        <w:rPr>
          <w:rFonts w:cstheme="minorHAnsi"/>
          <w:i/>
          <w:iCs/>
          <w:color w:val="000000" w:themeColor="text1"/>
          <w:sz w:val="18"/>
          <w:szCs w:val="18"/>
          <w:lang w:val="it-IT"/>
        </w:rPr>
        <w:t>2</w:t>
      </w:r>
      <w:r w:rsidRPr="001B2FD6">
        <w:rPr>
          <w:rFonts w:cstheme="minorHAnsi"/>
          <w:i/>
          <w:iCs/>
          <w:color w:val="000000" w:themeColor="text1"/>
          <w:sz w:val="18"/>
          <w:szCs w:val="18"/>
          <w:lang w:val="it-IT"/>
        </w:rPr>
        <w:t xml:space="preserve"> porti, 1 linea ferroviaria leggera e 1 aeroporto</w:t>
      </w:r>
      <w:r w:rsidR="00BD1095">
        <w:rPr>
          <w:rFonts w:cstheme="minorHAnsi"/>
          <w:i/>
          <w:iCs/>
          <w:color w:val="000000" w:themeColor="text1"/>
          <w:sz w:val="18"/>
          <w:szCs w:val="18"/>
          <w:lang w:val="it-IT"/>
        </w:rPr>
        <w:t xml:space="preserve"> </w:t>
      </w:r>
      <w:r w:rsidRPr="001B2FD6">
        <w:rPr>
          <w:rFonts w:cstheme="minorHAnsi"/>
          <w:i/>
          <w:iCs/>
          <w:color w:val="000000" w:themeColor="text1"/>
          <w:sz w:val="18"/>
          <w:szCs w:val="18"/>
          <w:lang w:val="it-IT"/>
        </w:rPr>
        <w:t>- in se</w:t>
      </w:r>
      <w:r w:rsidR="0005656B">
        <w:rPr>
          <w:rFonts w:cstheme="minorHAnsi"/>
          <w:i/>
          <w:iCs/>
          <w:color w:val="000000" w:themeColor="text1"/>
          <w:sz w:val="18"/>
          <w:szCs w:val="18"/>
          <w:lang w:val="it-IT"/>
        </w:rPr>
        <w:t>tte</w:t>
      </w:r>
      <w:r w:rsidRPr="001B2FD6">
        <w:rPr>
          <w:rFonts w:cstheme="minorHAnsi"/>
          <w:i/>
          <w:iCs/>
          <w:color w:val="000000" w:themeColor="text1"/>
          <w:sz w:val="18"/>
          <w:szCs w:val="18"/>
          <w:lang w:val="it-IT"/>
        </w:rPr>
        <w:t xml:space="preserve"> paesi in Europa e America Latina: Spagna, Italia, </w:t>
      </w:r>
      <w:r w:rsidR="0005656B">
        <w:rPr>
          <w:rFonts w:cstheme="minorHAnsi"/>
          <w:i/>
          <w:iCs/>
          <w:color w:val="000000" w:themeColor="text1"/>
          <w:sz w:val="18"/>
          <w:szCs w:val="18"/>
          <w:lang w:val="it-IT"/>
        </w:rPr>
        <w:t xml:space="preserve">UK, </w:t>
      </w:r>
      <w:r w:rsidRPr="001B2FD6">
        <w:rPr>
          <w:rFonts w:cstheme="minorHAnsi"/>
          <w:i/>
          <w:iCs/>
          <w:color w:val="000000" w:themeColor="text1"/>
          <w:sz w:val="18"/>
          <w:szCs w:val="18"/>
          <w:lang w:val="it-IT"/>
        </w:rPr>
        <w:t xml:space="preserve">Messico, Colombia, Perù e Cile. </w:t>
      </w:r>
      <w:proofErr w:type="spellStart"/>
      <w:r w:rsidRPr="001B2FD6">
        <w:rPr>
          <w:rFonts w:cstheme="minorHAnsi"/>
          <w:i/>
          <w:iCs/>
          <w:color w:val="000000" w:themeColor="text1"/>
          <w:sz w:val="18"/>
          <w:szCs w:val="18"/>
          <w:lang w:val="it-IT"/>
        </w:rPr>
        <w:t>Aleatica</w:t>
      </w:r>
      <w:proofErr w:type="spellEnd"/>
      <w:r w:rsidRPr="001B2FD6">
        <w:rPr>
          <w:rFonts w:cstheme="minorHAnsi"/>
          <w:i/>
          <w:iCs/>
          <w:color w:val="000000" w:themeColor="text1"/>
          <w:sz w:val="18"/>
          <w:szCs w:val="18"/>
          <w:lang w:val="it-IT"/>
        </w:rPr>
        <w:t xml:space="preserve"> è interamente controllata dall'IFM Global </w:t>
      </w:r>
      <w:proofErr w:type="spellStart"/>
      <w:r w:rsidRPr="001B2FD6">
        <w:rPr>
          <w:rFonts w:cstheme="minorHAnsi"/>
          <w:i/>
          <w:iCs/>
          <w:color w:val="000000" w:themeColor="text1"/>
          <w:sz w:val="18"/>
          <w:szCs w:val="18"/>
          <w:lang w:val="it-IT"/>
        </w:rPr>
        <w:t>Infrastructure</w:t>
      </w:r>
      <w:proofErr w:type="spellEnd"/>
      <w:r w:rsidRPr="001B2FD6">
        <w:rPr>
          <w:rFonts w:cstheme="minorHAnsi"/>
          <w:i/>
          <w:iCs/>
          <w:color w:val="000000" w:themeColor="text1"/>
          <w:sz w:val="18"/>
          <w:szCs w:val="18"/>
          <w:lang w:val="it-IT"/>
        </w:rPr>
        <w:t xml:space="preserve"> Fund, che è assistito da IFM </w:t>
      </w:r>
      <w:proofErr w:type="spellStart"/>
      <w:r w:rsidRPr="001B2FD6">
        <w:rPr>
          <w:rFonts w:cstheme="minorHAnsi"/>
          <w:i/>
          <w:iCs/>
          <w:color w:val="000000" w:themeColor="text1"/>
          <w:sz w:val="18"/>
          <w:szCs w:val="18"/>
          <w:lang w:val="it-IT"/>
        </w:rPr>
        <w:t>Investors</w:t>
      </w:r>
      <w:proofErr w:type="spellEnd"/>
      <w:r w:rsidRPr="001B2FD6">
        <w:rPr>
          <w:rFonts w:cstheme="minorHAnsi"/>
          <w:i/>
          <w:iCs/>
          <w:color w:val="000000" w:themeColor="text1"/>
          <w:sz w:val="18"/>
          <w:szCs w:val="18"/>
          <w:lang w:val="it-IT"/>
        </w:rPr>
        <w:t>, un investitore istituzionale globale con circa 1</w:t>
      </w:r>
      <w:r w:rsidR="0005656B">
        <w:rPr>
          <w:rFonts w:cstheme="minorHAnsi"/>
          <w:i/>
          <w:iCs/>
          <w:color w:val="000000" w:themeColor="text1"/>
          <w:sz w:val="18"/>
          <w:szCs w:val="18"/>
          <w:lang w:val="it-IT"/>
        </w:rPr>
        <w:t>8</w:t>
      </w:r>
      <w:r w:rsidRPr="001B2FD6">
        <w:rPr>
          <w:rFonts w:cstheme="minorHAnsi"/>
          <w:i/>
          <w:iCs/>
          <w:color w:val="000000" w:themeColor="text1"/>
          <w:sz w:val="18"/>
          <w:szCs w:val="18"/>
          <w:lang w:val="it-IT"/>
        </w:rPr>
        <w:t>1 miliardi di euro in gestione al 31 marzo 202</w:t>
      </w:r>
      <w:r w:rsidR="0005656B">
        <w:rPr>
          <w:rFonts w:cstheme="minorHAnsi"/>
          <w:i/>
          <w:iCs/>
          <w:color w:val="000000" w:themeColor="text1"/>
          <w:sz w:val="18"/>
          <w:szCs w:val="18"/>
          <w:lang w:val="it-IT"/>
        </w:rPr>
        <w:t>2</w:t>
      </w:r>
      <w:r w:rsidRPr="001B2FD6">
        <w:rPr>
          <w:rFonts w:cstheme="minorHAnsi"/>
          <w:i/>
          <w:iCs/>
          <w:color w:val="000000" w:themeColor="text1"/>
          <w:sz w:val="18"/>
          <w:szCs w:val="18"/>
          <w:lang w:val="it-IT"/>
        </w:rPr>
        <w:t>.</w:t>
      </w:r>
    </w:p>
    <w:p w14:paraId="6D1E643A" w14:textId="77777777" w:rsidR="00A93EAB" w:rsidRPr="001B2FD6" w:rsidRDefault="00A93EAB" w:rsidP="00A93EAB">
      <w:pPr>
        <w:jc w:val="both"/>
        <w:rPr>
          <w:rFonts w:cstheme="minorHAnsi"/>
          <w:i/>
          <w:iCs/>
          <w:color w:val="000000" w:themeColor="text1"/>
          <w:sz w:val="18"/>
          <w:szCs w:val="18"/>
          <w:lang w:val="it-IT"/>
        </w:rPr>
      </w:pPr>
    </w:p>
    <w:p w14:paraId="41F801E7" w14:textId="77777777" w:rsidR="00A93EAB" w:rsidRPr="001B2FD6" w:rsidRDefault="00A93EAB" w:rsidP="00A93EAB">
      <w:pPr>
        <w:jc w:val="both"/>
        <w:rPr>
          <w:rFonts w:cstheme="minorHAnsi"/>
          <w:b/>
          <w:color w:val="000000" w:themeColor="text1"/>
          <w:lang w:val="it-IT"/>
        </w:rPr>
      </w:pPr>
    </w:p>
    <w:p w14:paraId="626DC612"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ABB</w:t>
      </w:r>
    </w:p>
    <w:p w14:paraId="627717D6" w14:textId="77777777" w:rsidR="009C587E" w:rsidRDefault="009C587E" w:rsidP="009C587E">
      <w:pPr>
        <w:jc w:val="both"/>
        <w:rPr>
          <w:rFonts w:cstheme="minorHAnsi"/>
          <w:i/>
          <w:iCs/>
          <w:color w:val="000000" w:themeColor="text1"/>
          <w:sz w:val="18"/>
          <w:szCs w:val="18"/>
          <w:lang w:val="it-IT"/>
        </w:rPr>
      </w:pPr>
      <w:r>
        <w:rPr>
          <w:rFonts w:cstheme="minorHAnsi"/>
          <w:b/>
          <w:bCs/>
          <w:i/>
          <w:iCs/>
          <w:color w:val="000000" w:themeColor="text1"/>
          <w:sz w:val="18"/>
          <w:szCs w:val="18"/>
          <w:lang w:val="it-IT"/>
        </w:rPr>
        <w:t>ABB </w:t>
      </w:r>
      <w:r>
        <w:rPr>
          <w:rFonts w:cstheme="minorHAnsi"/>
          <w:i/>
          <w:iCs/>
          <w:color w:val="000000" w:themeColor="text1"/>
          <w:sz w:val="18"/>
          <w:szCs w:val="18"/>
          <w:lang w:val="it-IT"/>
        </w:rPr>
        <w:t xml:space="preserve">(ABBN: SIX Swiss Ex) è una società tecnologica leader a livello globale che infonde energia nella trasformazione della società e dell'industria per realizzare un futuro più produttivo e sostenibile. Coniugando il software con il suo portfolio nei campi dell’elettrificazione, della robotica, dell'automazione e del </w:t>
      </w:r>
      <w:proofErr w:type="spellStart"/>
      <w:r>
        <w:rPr>
          <w:rFonts w:cstheme="minorHAnsi"/>
          <w:i/>
          <w:iCs/>
          <w:color w:val="000000" w:themeColor="text1"/>
          <w:sz w:val="18"/>
          <w:szCs w:val="18"/>
          <w:lang w:val="it-IT"/>
        </w:rPr>
        <w:t>motion</w:t>
      </w:r>
      <w:proofErr w:type="spellEnd"/>
      <w:r>
        <w:rPr>
          <w:rFonts w:cstheme="minorHAnsi"/>
          <w:i/>
          <w:iCs/>
          <w:color w:val="000000" w:themeColor="text1"/>
          <w:sz w:val="18"/>
          <w:szCs w:val="18"/>
          <w:lang w:val="it-IT"/>
        </w:rPr>
        <w:t>, ABB amplia i confini della tecnologia per portare le prestazioni a nuovi livelli. Con una storia di eccellenza iniziata oltre 130 anni fa, il successo di ABB è guidato da 105.000 dipendenti di talento in oltre 100 Paesi. </w:t>
      </w:r>
    </w:p>
    <w:p w14:paraId="0DDA50A0" w14:textId="77777777" w:rsidR="009C587E" w:rsidRDefault="00902BF3" w:rsidP="009C587E">
      <w:pPr>
        <w:jc w:val="both"/>
        <w:rPr>
          <w:rFonts w:cstheme="minorHAnsi"/>
          <w:i/>
          <w:iCs/>
          <w:color w:val="000000" w:themeColor="text1"/>
          <w:sz w:val="18"/>
          <w:szCs w:val="18"/>
          <w:lang w:val="it-IT"/>
        </w:rPr>
      </w:pPr>
      <w:hyperlink r:id="rId10" w:history="1">
        <w:r w:rsidR="009C587E">
          <w:rPr>
            <w:rStyle w:val="Collegamentoipertestuale"/>
            <w:rFonts w:cstheme="minorHAnsi"/>
            <w:b/>
            <w:bCs/>
            <w:i/>
            <w:iCs/>
            <w:sz w:val="18"/>
            <w:szCs w:val="18"/>
            <w:lang w:val="it-IT"/>
          </w:rPr>
          <w:t xml:space="preserve">La Business Area </w:t>
        </w:r>
        <w:proofErr w:type="spellStart"/>
        <w:r w:rsidR="009C587E">
          <w:rPr>
            <w:rStyle w:val="Collegamentoipertestuale"/>
            <w:rFonts w:cstheme="minorHAnsi"/>
            <w:b/>
            <w:bCs/>
            <w:i/>
            <w:iCs/>
            <w:sz w:val="18"/>
            <w:szCs w:val="18"/>
            <w:lang w:val="it-IT"/>
          </w:rPr>
          <w:t>Electrification</w:t>
        </w:r>
        <w:proofErr w:type="spellEnd"/>
        <w:r w:rsidR="009C587E">
          <w:rPr>
            <w:rStyle w:val="Collegamentoipertestuale"/>
            <w:rFonts w:cstheme="minorHAnsi"/>
            <w:b/>
            <w:bCs/>
            <w:i/>
            <w:iCs/>
            <w:sz w:val="18"/>
            <w:szCs w:val="18"/>
            <w:lang w:val="it-IT"/>
          </w:rPr>
          <w:t xml:space="preserve"> di ABB</w:t>
        </w:r>
      </w:hyperlink>
      <w:r w:rsidR="009C587E">
        <w:rPr>
          <w:rFonts w:cstheme="minorHAnsi"/>
          <w:i/>
          <w:iCs/>
          <w:color w:val="000000" w:themeColor="text1"/>
          <w:sz w:val="18"/>
          <w:szCs w:val="18"/>
          <w:lang w:val="it-IT"/>
        </w:rPr>
        <w:t xml:space="preserve"> è un leader globale nell’ambito di prodotti e soluzioni per l’elettrificazione, che opera in oltre 100 Paesi con </w:t>
      </w:r>
      <w:proofErr w:type="spellStart"/>
      <w:r w:rsidR="009C587E">
        <w:rPr>
          <w:rFonts w:cstheme="minorHAnsi"/>
          <w:i/>
          <w:iCs/>
          <w:color w:val="000000" w:themeColor="text1"/>
          <w:sz w:val="18"/>
          <w:szCs w:val="18"/>
          <w:lang w:val="it-IT"/>
        </w:rPr>
        <w:t>piu’</w:t>
      </w:r>
      <w:proofErr w:type="spellEnd"/>
      <w:r w:rsidR="009C587E">
        <w:rPr>
          <w:rFonts w:cstheme="minorHAnsi"/>
          <w:i/>
          <w:iCs/>
          <w:color w:val="000000" w:themeColor="text1"/>
          <w:sz w:val="18"/>
          <w:szCs w:val="18"/>
          <w:lang w:val="it-IT"/>
        </w:rPr>
        <w:t xml:space="preserve"> di 200 siti manifatturieri. I </w:t>
      </w:r>
      <w:proofErr w:type="spellStart"/>
      <w:r w:rsidR="009C587E">
        <w:rPr>
          <w:rFonts w:cstheme="minorHAnsi"/>
          <w:i/>
          <w:iCs/>
          <w:color w:val="000000" w:themeColor="text1"/>
          <w:sz w:val="18"/>
          <w:szCs w:val="18"/>
          <w:lang w:val="it-IT"/>
        </w:rPr>
        <w:t>nostril</w:t>
      </w:r>
      <w:proofErr w:type="spellEnd"/>
      <w:r w:rsidR="009C587E">
        <w:rPr>
          <w:rFonts w:cstheme="minorHAnsi"/>
          <w:i/>
          <w:iCs/>
          <w:color w:val="000000" w:themeColor="text1"/>
          <w:sz w:val="18"/>
          <w:szCs w:val="18"/>
          <w:lang w:val="it-IT"/>
        </w:rPr>
        <w:t xml:space="preserve"> 50.000 dipendenti sono impegnati nella trasformazione del modo in cui viviamo, ci connettiamo e lavoriamo grazie a soluzioni di elettrificazione sicure, smart e sostenibili. Diamo forma ai trend future dell’elettrificazione, facendo la differenza grazie all’innovazione tecnologica e digitale, offrendo al contempo un’esperienza di grande livello grazie all’eccellenza operativa per i nostri clienti nel mondo delle utility, dell’industria, degli edifici, delle infrastrutture e della mobilità. </w:t>
      </w:r>
    </w:p>
    <w:p w14:paraId="3A7AA222" w14:textId="77777777" w:rsidR="006F4BD5" w:rsidRPr="001B2FD6" w:rsidRDefault="006F4BD5" w:rsidP="006F4BD5">
      <w:pPr>
        <w:jc w:val="both"/>
        <w:rPr>
          <w:rFonts w:cstheme="minorHAnsi"/>
          <w:i/>
          <w:iCs/>
          <w:color w:val="000000" w:themeColor="text1"/>
          <w:sz w:val="18"/>
          <w:szCs w:val="18"/>
          <w:lang w:val="it-IT"/>
        </w:rPr>
      </w:pPr>
    </w:p>
    <w:p w14:paraId="7E028BA5" w14:textId="77777777" w:rsidR="00A93EAB" w:rsidRPr="001B2FD6" w:rsidRDefault="00A93EAB" w:rsidP="00A93EAB">
      <w:pPr>
        <w:jc w:val="both"/>
        <w:rPr>
          <w:rFonts w:cstheme="minorHAnsi"/>
          <w:b/>
          <w:color w:val="FF0000"/>
          <w:lang w:val="it-IT"/>
        </w:rPr>
      </w:pPr>
    </w:p>
    <w:p w14:paraId="42B42AC2" w14:textId="77777777" w:rsidR="00A93EAB" w:rsidRPr="001B2FD6" w:rsidRDefault="00A93EAB" w:rsidP="00A93EAB">
      <w:pPr>
        <w:jc w:val="both"/>
        <w:rPr>
          <w:rFonts w:cstheme="minorHAnsi"/>
          <w:i/>
          <w:iCs/>
          <w:color w:val="000000" w:themeColor="text1"/>
          <w:sz w:val="18"/>
          <w:szCs w:val="18"/>
          <w:lang w:val="it-IT"/>
        </w:rPr>
      </w:pPr>
      <w:proofErr w:type="spellStart"/>
      <w:r w:rsidRPr="001B2FD6">
        <w:rPr>
          <w:rFonts w:cstheme="minorHAnsi"/>
          <w:b/>
          <w:color w:val="000000" w:themeColor="text1"/>
          <w:lang w:val="it-IT"/>
        </w:rPr>
        <w:t>Electreon</w:t>
      </w:r>
      <w:proofErr w:type="spellEnd"/>
      <w:r w:rsidRPr="001B2FD6">
        <w:rPr>
          <w:rFonts w:cstheme="minorHAnsi"/>
          <w:b/>
          <w:color w:val="FF0000"/>
          <w:lang w:val="it-IT"/>
        </w:rPr>
        <w:br/>
      </w:r>
      <w:proofErr w:type="spellStart"/>
      <w:r w:rsidRPr="001B2FD6">
        <w:rPr>
          <w:rFonts w:cstheme="minorHAnsi"/>
          <w:i/>
          <w:iCs/>
          <w:color w:val="000000" w:themeColor="text1"/>
          <w:sz w:val="18"/>
          <w:szCs w:val="18"/>
          <w:lang w:val="it-IT"/>
        </w:rPr>
        <w:t>ElectReon</w:t>
      </w:r>
      <w:proofErr w:type="spellEnd"/>
      <w:r w:rsidRPr="001B2FD6">
        <w:rPr>
          <w:rFonts w:cstheme="minorHAnsi"/>
          <w:i/>
          <w:iCs/>
          <w:color w:val="000000" w:themeColor="text1"/>
          <w:sz w:val="18"/>
          <w:szCs w:val="18"/>
          <w:lang w:val="it-IT"/>
        </w:rPr>
        <w:t xml:space="preserve"> è un leader globale nella tecnologia di ricarica wireless per una gamma completa di veicoli elettrici (EV) e ha sviluppato una gamma di soluzioni per supportare la ricarica in qualsiasi modalità: parcheggiata, a bassa velocità e a velocità elevata. L'azienda accelera la transizione del mondo alla mobilità elettrica sfruttando l'infrastruttura stradale esistente e la sua tecnologia di ricarica wireless di cui è proprietaria, per eliminare l'ansia da autonomia, abbassare i costi totali di proprietà dei veicoli elettrici e ridurre la capacità della batteria, rendendola una delle soluzioni di ricarica più sostenibili dal punto di vista ambientale, scalabile e convincente disponibile oggi. Per le città e gli operatori di flotte, </w:t>
      </w:r>
      <w:proofErr w:type="spellStart"/>
      <w:r w:rsidRPr="001B2FD6">
        <w:rPr>
          <w:rFonts w:cstheme="minorHAnsi"/>
          <w:i/>
          <w:iCs/>
          <w:color w:val="000000" w:themeColor="text1"/>
          <w:sz w:val="18"/>
          <w:szCs w:val="18"/>
          <w:lang w:val="it-IT"/>
        </w:rPr>
        <w:t>ElectReon</w:t>
      </w:r>
      <w:proofErr w:type="spellEnd"/>
      <w:r w:rsidRPr="001B2FD6">
        <w:rPr>
          <w:rFonts w:cstheme="minorHAnsi"/>
          <w:i/>
          <w:iCs/>
          <w:color w:val="000000" w:themeColor="text1"/>
          <w:sz w:val="18"/>
          <w:szCs w:val="18"/>
          <w:lang w:val="it-IT"/>
        </w:rPr>
        <w:t xml:space="preserve"> offre una piattaforma "</w:t>
      </w:r>
      <w:proofErr w:type="spellStart"/>
      <w:r w:rsidRPr="001B2FD6">
        <w:rPr>
          <w:rFonts w:cstheme="minorHAnsi"/>
          <w:i/>
          <w:iCs/>
          <w:color w:val="000000" w:themeColor="text1"/>
          <w:sz w:val="18"/>
          <w:szCs w:val="18"/>
          <w:lang w:val="it-IT"/>
        </w:rPr>
        <w:t>Charging</w:t>
      </w:r>
      <w:proofErr w:type="spellEnd"/>
      <w:r w:rsidRPr="001B2FD6">
        <w:rPr>
          <w:rFonts w:cstheme="minorHAnsi"/>
          <w:i/>
          <w:iCs/>
          <w:color w:val="000000" w:themeColor="text1"/>
          <w:sz w:val="18"/>
          <w:szCs w:val="18"/>
          <w:lang w:val="it-IT"/>
        </w:rPr>
        <w:t xml:space="preserve"> </w:t>
      </w:r>
      <w:proofErr w:type="spellStart"/>
      <w:r w:rsidRPr="001B2FD6">
        <w:rPr>
          <w:rFonts w:cstheme="minorHAnsi"/>
          <w:i/>
          <w:iCs/>
          <w:color w:val="000000" w:themeColor="text1"/>
          <w:sz w:val="18"/>
          <w:szCs w:val="18"/>
          <w:lang w:val="it-IT"/>
        </w:rPr>
        <w:t>as</w:t>
      </w:r>
      <w:proofErr w:type="spellEnd"/>
      <w:r w:rsidRPr="001B2FD6">
        <w:rPr>
          <w:rFonts w:cstheme="minorHAnsi"/>
          <w:i/>
          <w:iCs/>
          <w:color w:val="000000" w:themeColor="text1"/>
          <w:sz w:val="18"/>
          <w:szCs w:val="18"/>
          <w:lang w:val="it-IT"/>
        </w:rPr>
        <w:t xml:space="preserve"> a Service" condivisa e invisibile che </w:t>
      </w:r>
      <w:r w:rsidRPr="001B2FD6">
        <w:rPr>
          <w:rFonts w:cstheme="minorHAnsi"/>
          <w:i/>
          <w:iCs/>
          <w:color w:val="000000" w:themeColor="text1"/>
          <w:sz w:val="18"/>
          <w:szCs w:val="18"/>
          <w:lang w:val="it-IT"/>
        </w:rPr>
        <w:lastRenderedPageBreak/>
        <w:t>consente l'elettrificazione economica di flotte pubbliche, commerciali e autonome con batterie minime e un funzionamento regolare e continuo.</w:t>
      </w:r>
    </w:p>
    <w:p w14:paraId="14D92B06" w14:textId="77777777" w:rsidR="00A93EAB" w:rsidRPr="001B2FD6" w:rsidRDefault="00A93EAB" w:rsidP="00A93EAB">
      <w:pPr>
        <w:jc w:val="both"/>
        <w:rPr>
          <w:rFonts w:cstheme="minorHAnsi"/>
          <w:b/>
          <w:color w:val="000000" w:themeColor="text1"/>
          <w:lang w:val="it-IT"/>
        </w:rPr>
      </w:pPr>
    </w:p>
    <w:p w14:paraId="6A5430C9"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FIAMM Energy Technology</w:t>
      </w:r>
    </w:p>
    <w:p w14:paraId="3AE08448"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FIAMM Energy Technology è un’azienda multinazionale attiva nella produzione e distribuzione di accumulatori per avviamento autoveicoli e per uso industriale nata in seguito alla separazione dal Gruppo FIAMM del business delle batterie automotive e delle batterie industriali con tecnologia al piombo. Per essere vicina alle esigenze dei clienti FIAMM Energy Technology dispone di numerose sedi commerciali e tecniche (tra cui Italia, </w:t>
      </w:r>
      <w:proofErr w:type="spellStart"/>
      <w:r w:rsidRPr="001B2FD6">
        <w:rPr>
          <w:rFonts w:cstheme="minorHAnsi"/>
          <w:i/>
          <w:iCs/>
          <w:color w:val="000000" w:themeColor="text1"/>
          <w:sz w:val="18"/>
          <w:szCs w:val="18"/>
          <w:lang w:val="it-IT"/>
        </w:rPr>
        <w:t>Germania,Gran</w:t>
      </w:r>
      <w:proofErr w:type="spellEnd"/>
      <w:r w:rsidRPr="001B2FD6">
        <w:rPr>
          <w:rFonts w:cstheme="minorHAnsi"/>
          <w:i/>
          <w:iCs/>
          <w:color w:val="000000" w:themeColor="text1"/>
          <w:sz w:val="18"/>
          <w:szCs w:val="18"/>
          <w:lang w:val="it-IT"/>
        </w:rPr>
        <w:t xml:space="preserve"> Bretagna, Slovacchia, Francia, Spagna, Dubai, USA, Singapore, Malesia e Cina) e di una rete diffusa di importatori e distributori ed opera con un organico di mille persone. Per maggiori informazioni su FIAMM, visitare il sito: </w:t>
      </w:r>
      <w:hyperlink r:id="rId11" w:history="1">
        <w:r w:rsidRPr="001B2FD6">
          <w:rPr>
            <w:rFonts w:cstheme="minorHAnsi"/>
            <w:i/>
            <w:iCs/>
            <w:color w:val="000000" w:themeColor="text1"/>
            <w:sz w:val="18"/>
            <w:szCs w:val="18"/>
            <w:lang w:val="it-IT"/>
          </w:rPr>
          <w:t>www.fiamm.com</w:t>
        </w:r>
      </w:hyperlink>
    </w:p>
    <w:p w14:paraId="523FA242" w14:textId="77777777" w:rsidR="00A93EAB" w:rsidRPr="001B2FD6" w:rsidRDefault="00A93EAB" w:rsidP="00A93EAB">
      <w:pPr>
        <w:jc w:val="both"/>
        <w:rPr>
          <w:rFonts w:cstheme="minorHAnsi"/>
          <w:color w:val="000000" w:themeColor="text1"/>
          <w:lang w:val="it-IT"/>
        </w:rPr>
      </w:pPr>
    </w:p>
    <w:p w14:paraId="6E40B197" w14:textId="6158A3A1"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IVECO</w:t>
      </w:r>
    </w:p>
    <w:p w14:paraId="7EEE7419" w14:textId="77777777" w:rsidR="00C811A6" w:rsidRPr="005A7381" w:rsidRDefault="00C811A6" w:rsidP="00C811A6">
      <w:pPr>
        <w:jc w:val="both"/>
        <w:rPr>
          <w:rFonts w:cstheme="minorHAnsi"/>
          <w:i/>
          <w:iCs/>
          <w:color w:val="000000" w:themeColor="text1"/>
          <w:sz w:val="18"/>
          <w:szCs w:val="18"/>
          <w:lang w:val="it-IT"/>
        </w:rPr>
      </w:pPr>
      <w:r w:rsidRPr="005A7381">
        <w:rPr>
          <w:rFonts w:cstheme="minorHAnsi"/>
          <w:i/>
          <w:iCs/>
          <w:color w:val="000000" w:themeColor="text1"/>
          <w:sz w:val="18"/>
          <w:szCs w:val="18"/>
          <w:lang w:val="it-IT"/>
        </w:rPr>
        <w:t>IVECO è un brand di Iveco Group N.V. (MI: IVG). IVECO progetta, produce e commercializza un’ampia gamma di veicoli commerciali leggeri, medi e pesanti, mezzi cava/cantiere.</w:t>
      </w:r>
    </w:p>
    <w:p w14:paraId="1CE8E7EF" w14:textId="77777777" w:rsidR="00C811A6" w:rsidRPr="005A7381" w:rsidRDefault="00C811A6" w:rsidP="00C811A6">
      <w:pPr>
        <w:jc w:val="both"/>
        <w:rPr>
          <w:rFonts w:cstheme="minorHAnsi"/>
          <w:i/>
          <w:iCs/>
          <w:color w:val="000000" w:themeColor="text1"/>
          <w:sz w:val="18"/>
          <w:szCs w:val="18"/>
          <w:lang w:val="it-IT"/>
        </w:rPr>
      </w:pPr>
      <w:r w:rsidRPr="005A7381">
        <w:rPr>
          <w:rFonts w:cstheme="minorHAnsi"/>
          <w:i/>
          <w:iCs/>
          <w:color w:val="000000" w:themeColor="text1"/>
          <w:sz w:val="18"/>
          <w:szCs w:val="18"/>
          <w:lang w:val="it-IT"/>
        </w:rPr>
        <w:t xml:space="preserve">L’ampia offerta di prodotto prevede il </w:t>
      </w:r>
      <w:proofErr w:type="spellStart"/>
      <w:r w:rsidRPr="005A7381">
        <w:rPr>
          <w:rFonts w:cstheme="minorHAnsi"/>
          <w:i/>
          <w:iCs/>
          <w:color w:val="000000" w:themeColor="text1"/>
          <w:sz w:val="18"/>
          <w:szCs w:val="18"/>
          <w:lang w:val="it-IT"/>
        </w:rPr>
        <w:t>Daily</w:t>
      </w:r>
      <w:proofErr w:type="spellEnd"/>
      <w:r w:rsidRPr="005A7381">
        <w:rPr>
          <w:rFonts w:cstheme="minorHAnsi"/>
          <w:i/>
          <w:iCs/>
          <w:color w:val="000000" w:themeColor="text1"/>
          <w:sz w:val="18"/>
          <w:szCs w:val="18"/>
          <w:lang w:val="it-IT"/>
        </w:rPr>
        <w:t>, veicolo che copre dalle 3,3 alle 7,2 tonnellate di peso totale a terra, l’</w:t>
      </w:r>
      <w:proofErr w:type="spellStart"/>
      <w:r w:rsidRPr="005A7381">
        <w:rPr>
          <w:rFonts w:cstheme="minorHAnsi"/>
          <w:i/>
          <w:iCs/>
          <w:color w:val="000000" w:themeColor="text1"/>
          <w:sz w:val="18"/>
          <w:szCs w:val="18"/>
          <w:lang w:val="it-IT"/>
        </w:rPr>
        <w:t>Eurocargo</w:t>
      </w:r>
      <w:proofErr w:type="spellEnd"/>
      <w:r w:rsidRPr="005A7381">
        <w:rPr>
          <w:rFonts w:cstheme="minorHAnsi"/>
          <w:i/>
          <w:iCs/>
          <w:color w:val="000000" w:themeColor="text1"/>
          <w:sz w:val="18"/>
          <w:szCs w:val="18"/>
          <w:lang w:val="it-IT"/>
        </w:rPr>
        <w:t xml:space="preserve">, dalle 6 alle 19 tonnellate, per il segmento pesante oltre le 16 tonnellate, la gamma IVECO WAY con l’IVECO S-WAY per le applicazioni on-road, l’IVECO T-WAY per le missioni off-road e l’IVECO X-WAY per le missioni light off-road.  Inoltre, con il marchio IVECO Astra, costruisce veicoli cava-cantiere e veicoli speciali. </w:t>
      </w:r>
    </w:p>
    <w:p w14:paraId="2E167140" w14:textId="77777777" w:rsidR="00C811A6" w:rsidRPr="005A7381" w:rsidRDefault="00C811A6" w:rsidP="00C811A6">
      <w:pPr>
        <w:jc w:val="both"/>
        <w:rPr>
          <w:rFonts w:cstheme="minorHAnsi"/>
          <w:i/>
          <w:iCs/>
          <w:color w:val="000000" w:themeColor="text1"/>
          <w:sz w:val="18"/>
          <w:szCs w:val="18"/>
          <w:lang w:val="it-IT"/>
        </w:rPr>
      </w:pPr>
      <w:r w:rsidRPr="005A7381">
        <w:rPr>
          <w:rFonts w:cstheme="minorHAnsi"/>
          <w:i/>
          <w:iCs/>
          <w:color w:val="000000" w:themeColor="text1"/>
          <w:sz w:val="18"/>
          <w:szCs w:val="18"/>
          <w:lang w:val="it-IT"/>
        </w:rPr>
        <w:t>IVECO impiega circa 21.000 dipendenti e produce veicoli dotati delle più avanzate tecnologie in 7 paesi del mondo, in Europa, Asia, Africa, Oceania e America Latina. 4.200 punti di vendita e assistenza in più di 160 Paesi garantiscono supporto tecnico ovunque ci sia un veicolo IVECO al lavoro.</w:t>
      </w:r>
    </w:p>
    <w:p w14:paraId="2E036B49" w14:textId="77777777" w:rsidR="00C811A6" w:rsidRPr="005A7381" w:rsidRDefault="00C811A6" w:rsidP="00C811A6">
      <w:pPr>
        <w:jc w:val="both"/>
        <w:rPr>
          <w:rFonts w:cstheme="minorHAnsi"/>
          <w:i/>
          <w:iCs/>
          <w:color w:val="000000" w:themeColor="text1"/>
          <w:sz w:val="18"/>
          <w:szCs w:val="18"/>
          <w:lang w:val="it-IT"/>
        </w:rPr>
      </w:pPr>
      <w:r w:rsidRPr="005A7381">
        <w:rPr>
          <w:rFonts w:cstheme="minorHAnsi"/>
          <w:i/>
          <w:iCs/>
          <w:color w:val="000000" w:themeColor="text1"/>
          <w:sz w:val="18"/>
          <w:szCs w:val="18"/>
          <w:lang w:val="it-IT"/>
        </w:rPr>
        <w:t xml:space="preserve">Per maggiori informazioni su IVECO: </w:t>
      </w:r>
      <w:hyperlink r:id="rId12" w:history="1">
        <w:r w:rsidRPr="00C811A6">
          <w:rPr>
            <w:rFonts w:cstheme="minorHAnsi"/>
            <w:i/>
            <w:iCs/>
            <w:color w:val="000000" w:themeColor="text1"/>
            <w:sz w:val="18"/>
            <w:szCs w:val="18"/>
            <w:lang w:val="it-IT"/>
          </w:rPr>
          <w:t>www.iveco.it</w:t>
        </w:r>
      </w:hyperlink>
    </w:p>
    <w:p w14:paraId="48348F87" w14:textId="77777777" w:rsidR="00A93EAB" w:rsidRPr="001B2FD6" w:rsidRDefault="00A93EAB" w:rsidP="00A93EAB">
      <w:pPr>
        <w:jc w:val="both"/>
        <w:rPr>
          <w:rFonts w:cstheme="minorHAnsi"/>
          <w:b/>
          <w:color w:val="000000" w:themeColor="text1"/>
          <w:lang w:val="it-IT"/>
        </w:rPr>
      </w:pPr>
    </w:p>
    <w:p w14:paraId="237303FD"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IVECO BUS</w:t>
      </w:r>
    </w:p>
    <w:p w14:paraId="5A4F1CC3"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IVECO BUS è un brand di Iveco Group N.V.</w:t>
      </w:r>
      <w:r>
        <w:rPr>
          <w:rFonts w:cstheme="minorHAnsi"/>
          <w:i/>
          <w:iCs/>
          <w:color w:val="000000" w:themeColor="text1"/>
          <w:sz w:val="18"/>
          <w:szCs w:val="18"/>
          <w:lang w:val="it-IT"/>
        </w:rPr>
        <w:t xml:space="preserve"> </w:t>
      </w:r>
      <w:r w:rsidRPr="005A7381">
        <w:rPr>
          <w:rFonts w:cstheme="minorHAnsi"/>
          <w:i/>
          <w:iCs/>
          <w:color w:val="000000" w:themeColor="text1"/>
          <w:sz w:val="18"/>
          <w:szCs w:val="18"/>
          <w:lang w:val="it-IT"/>
        </w:rPr>
        <w:t>(MI: IVG)</w:t>
      </w:r>
    </w:p>
    <w:p w14:paraId="280F46D9"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Uno dei principali attori nel campo del trasporto pubblico e tra i principali produttori di autobus in Europa, IVECO BUS progetta, produce e commercializza una vasta gamma di veicoli in grado di soddisfare tutte le esigenze degli operatori pubblici e privati:</w:t>
      </w:r>
    </w:p>
    <w:p w14:paraId="6D1DBCC9"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 autobus scolastici, intercity e turistici;</w:t>
      </w:r>
    </w:p>
    <w:p w14:paraId="28E04F93"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 xml:space="preserve">- autobus urbani standard e articolati, comprese le versioni BRT; city </w:t>
      </w:r>
      <w:proofErr w:type="spellStart"/>
      <w:r w:rsidRPr="00BC2493">
        <w:rPr>
          <w:rFonts w:cstheme="minorHAnsi"/>
          <w:i/>
          <w:iCs/>
          <w:color w:val="000000" w:themeColor="text1"/>
          <w:sz w:val="18"/>
          <w:szCs w:val="18"/>
          <w:lang w:val="it-IT"/>
        </w:rPr>
        <w:t>midibus</w:t>
      </w:r>
      <w:proofErr w:type="spellEnd"/>
    </w:p>
    <w:p w14:paraId="40598B40"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 minibus per tutte le missioni di trasporto passeggeri.</w:t>
      </w:r>
    </w:p>
    <w:p w14:paraId="463FEFB7"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IVECO BUS vanta una solida esperienza nei veicoli alimentati a energia alternativa ed è ora in grado di offrire una gamma completa di mezzi sia sul piano del gas naturale compresso - pienamente compatibile con il biometano - sia su quello dell'</w:t>
      </w:r>
      <w:proofErr w:type="spellStart"/>
      <w:r w:rsidRPr="00BC2493">
        <w:rPr>
          <w:rFonts w:cstheme="minorHAnsi"/>
          <w:i/>
          <w:iCs/>
          <w:color w:val="000000" w:themeColor="text1"/>
          <w:sz w:val="18"/>
          <w:szCs w:val="18"/>
          <w:lang w:val="it-IT"/>
        </w:rPr>
        <w:t>elettromobilità</w:t>
      </w:r>
      <w:proofErr w:type="spellEnd"/>
      <w:r w:rsidRPr="00BC2493">
        <w:rPr>
          <w:rFonts w:cstheme="minorHAnsi"/>
          <w:i/>
          <w:iCs/>
          <w:color w:val="000000" w:themeColor="text1"/>
          <w:sz w:val="18"/>
          <w:szCs w:val="18"/>
          <w:lang w:val="it-IT"/>
        </w:rPr>
        <w:t>, per soddisfare ogni tipo di esigenza di trasporto.</w:t>
      </w:r>
    </w:p>
    <w:p w14:paraId="1DDC14AD"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IVECO BUS si posiziona, pertanto, come partner di riferimento per affrontare le numerose sfide della mobilità sostenibile.</w:t>
      </w:r>
    </w:p>
    <w:p w14:paraId="1F11F87B"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 xml:space="preserve">IVECO BUS impiega oltre 6.000 persone in tre unità produttive, ad </w:t>
      </w:r>
      <w:proofErr w:type="spellStart"/>
      <w:r w:rsidRPr="00BC2493">
        <w:rPr>
          <w:rFonts w:cstheme="minorHAnsi"/>
          <w:i/>
          <w:iCs/>
          <w:color w:val="000000" w:themeColor="text1"/>
          <w:sz w:val="18"/>
          <w:szCs w:val="18"/>
          <w:lang w:val="it-IT"/>
        </w:rPr>
        <w:t>Annonay</w:t>
      </w:r>
      <w:proofErr w:type="spellEnd"/>
      <w:r w:rsidRPr="00BC2493">
        <w:rPr>
          <w:rFonts w:cstheme="minorHAnsi"/>
          <w:i/>
          <w:iCs/>
          <w:color w:val="000000" w:themeColor="text1"/>
          <w:sz w:val="18"/>
          <w:szCs w:val="18"/>
          <w:lang w:val="it-IT"/>
        </w:rPr>
        <w:t xml:space="preserve">, in Francia, </w:t>
      </w:r>
      <w:proofErr w:type="spellStart"/>
      <w:r w:rsidRPr="00BC2493">
        <w:rPr>
          <w:rFonts w:cstheme="minorHAnsi"/>
          <w:i/>
          <w:iCs/>
          <w:color w:val="000000" w:themeColor="text1"/>
          <w:sz w:val="18"/>
          <w:szCs w:val="18"/>
          <w:lang w:val="it-IT"/>
        </w:rPr>
        <w:t>Vysoké</w:t>
      </w:r>
      <w:proofErr w:type="spellEnd"/>
      <w:r w:rsidRPr="00BC2493">
        <w:rPr>
          <w:rFonts w:cstheme="minorHAnsi"/>
          <w:i/>
          <w:iCs/>
          <w:color w:val="000000" w:themeColor="text1"/>
          <w:sz w:val="18"/>
          <w:szCs w:val="18"/>
          <w:lang w:val="it-IT"/>
        </w:rPr>
        <w:t xml:space="preserve"> </w:t>
      </w:r>
      <w:proofErr w:type="spellStart"/>
      <w:r w:rsidRPr="00BC2493">
        <w:rPr>
          <w:rFonts w:cstheme="minorHAnsi"/>
          <w:i/>
          <w:iCs/>
          <w:color w:val="000000" w:themeColor="text1"/>
          <w:sz w:val="18"/>
          <w:szCs w:val="18"/>
          <w:lang w:val="it-IT"/>
        </w:rPr>
        <w:t>Myto</w:t>
      </w:r>
      <w:proofErr w:type="spellEnd"/>
      <w:r w:rsidRPr="00BC2493">
        <w:rPr>
          <w:rFonts w:cstheme="minorHAnsi"/>
          <w:i/>
          <w:iCs/>
          <w:color w:val="000000" w:themeColor="text1"/>
          <w:sz w:val="18"/>
          <w:szCs w:val="18"/>
          <w:lang w:val="it-IT"/>
        </w:rPr>
        <w:t xml:space="preserve">, Repubblica Ceca, Brescia, Italia e a </w:t>
      </w:r>
      <w:proofErr w:type="spellStart"/>
      <w:r w:rsidRPr="00BC2493">
        <w:rPr>
          <w:rFonts w:cstheme="minorHAnsi"/>
          <w:i/>
          <w:iCs/>
          <w:color w:val="000000" w:themeColor="text1"/>
          <w:sz w:val="18"/>
          <w:szCs w:val="18"/>
          <w:lang w:val="it-IT"/>
        </w:rPr>
        <w:t>Rorthais</w:t>
      </w:r>
      <w:proofErr w:type="spellEnd"/>
      <w:r w:rsidRPr="00BC2493">
        <w:rPr>
          <w:rFonts w:cstheme="minorHAnsi"/>
          <w:i/>
          <w:iCs/>
          <w:color w:val="000000" w:themeColor="text1"/>
          <w:sz w:val="18"/>
          <w:szCs w:val="18"/>
          <w:lang w:val="it-IT"/>
        </w:rPr>
        <w:t>, in Francia, con il suo centro di eccellenza per l’</w:t>
      </w:r>
      <w:proofErr w:type="spellStart"/>
      <w:r w:rsidRPr="00BC2493">
        <w:rPr>
          <w:rFonts w:cstheme="minorHAnsi"/>
          <w:i/>
          <w:iCs/>
          <w:color w:val="000000" w:themeColor="text1"/>
          <w:sz w:val="18"/>
          <w:szCs w:val="18"/>
          <w:lang w:val="it-IT"/>
        </w:rPr>
        <w:t>elettromobilità</w:t>
      </w:r>
      <w:proofErr w:type="spellEnd"/>
      <w:r w:rsidRPr="00BC2493">
        <w:rPr>
          <w:rFonts w:cstheme="minorHAnsi"/>
          <w:i/>
          <w:iCs/>
          <w:color w:val="000000" w:themeColor="text1"/>
          <w:sz w:val="18"/>
          <w:szCs w:val="18"/>
          <w:lang w:val="it-IT"/>
        </w:rPr>
        <w:t>.</w:t>
      </w:r>
    </w:p>
    <w:p w14:paraId="0F76530A" w14:textId="77777777" w:rsidR="005E75DC" w:rsidRPr="00BC2493"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L'ampia rete di servizi IVECO BUS e IVECO garantisce assistenza in tutto il mondo, ovunque sia al lavoro un veicolo IVECO BUS.</w:t>
      </w:r>
    </w:p>
    <w:p w14:paraId="495C5DA1" w14:textId="77777777" w:rsidR="005E75DC" w:rsidRPr="008E4B64" w:rsidRDefault="005E75DC" w:rsidP="005E75DC">
      <w:pPr>
        <w:spacing w:line="276" w:lineRule="auto"/>
        <w:jc w:val="both"/>
        <w:rPr>
          <w:rFonts w:cstheme="minorHAnsi"/>
          <w:i/>
          <w:iCs/>
          <w:color w:val="000000" w:themeColor="text1"/>
          <w:sz w:val="18"/>
          <w:szCs w:val="18"/>
          <w:lang w:val="it-IT"/>
        </w:rPr>
      </w:pPr>
      <w:r w:rsidRPr="00BC2493">
        <w:rPr>
          <w:rFonts w:cstheme="minorHAnsi"/>
          <w:i/>
          <w:iCs/>
          <w:color w:val="000000" w:themeColor="text1"/>
          <w:sz w:val="18"/>
          <w:szCs w:val="18"/>
          <w:lang w:val="it-IT"/>
        </w:rPr>
        <w:t xml:space="preserve">Per ulteriori informazioni su IVECO BUS: </w:t>
      </w:r>
      <w:hyperlink r:id="rId13">
        <w:r w:rsidRPr="00BC2493">
          <w:rPr>
            <w:rFonts w:cstheme="minorHAnsi"/>
            <w:i/>
            <w:iCs/>
            <w:color w:val="000000" w:themeColor="text1"/>
            <w:sz w:val="18"/>
            <w:szCs w:val="18"/>
            <w:lang w:val="it-IT"/>
          </w:rPr>
          <w:t>www.ivecobus.com</w:t>
        </w:r>
      </w:hyperlink>
    </w:p>
    <w:p w14:paraId="3294BA40" w14:textId="0552F35E" w:rsidR="00BC2493" w:rsidRPr="008E4B64" w:rsidRDefault="00BC2493" w:rsidP="00BC2493">
      <w:pPr>
        <w:spacing w:line="276" w:lineRule="auto"/>
        <w:jc w:val="both"/>
        <w:rPr>
          <w:rFonts w:cstheme="minorHAnsi"/>
          <w:i/>
          <w:iCs/>
          <w:color w:val="000000" w:themeColor="text1"/>
          <w:sz w:val="18"/>
          <w:szCs w:val="18"/>
          <w:lang w:val="it-IT"/>
        </w:rPr>
      </w:pPr>
    </w:p>
    <w:p w14:paraId="225AD843" w14:textId="77777777" w:rsidR="00A93EAB" w:rsidRPr="001B2FD6" w:rsidRDefault="00A93EAB" w:rsidP="00A93EAB">
      <w:pPr>
        <w:autoSpaceDE w:val="0"/>
        <w:autoSpaceDN w:val="0"/>
        <w:jc w:val="both"/>
        <w:rPr>
          <w:rFonts w:cstheme="minorHAnsi"/>
          <w:i/>
          <w:color w:val="000000" w:themeColor="text1"/>
          <w:sz w:val="14"/>
          <w:szCs w:val="14"/>
          <w:lang w:val="it-IT"/>
        </w:rPr>
      </w:pPr>
    </w:p>
    <w:p w14:paraId="39502C95" w14:textId="77777777" w:rsidR="006A6913" w:rsidRPr="006A6913" w:rsidRDefault="006A6913" w:rsidP="006A6913">
      <w:pPr>
        <w:jc w:val="both"/>
        <w:rPr>
          <w:rFonts w:cstheme="minorHAnsi"/>
          <w:b/>
          <w:color w:val="000000" w:themeColor="text1"/>
          <w:lang w:val="it-IT"/>
        </w:rPr>
      </w:pPr>
      <w:r w:rsidRPr="006A6913">
        <w:rPr>
          <w:rFonts w:cstheme="minorHAnsi"/>
          <w:b/>
          <w:color w:val="000000" w:themeColor="text1"/>
          <w:lang w:val="it-IT"/>
        </w:rPr>
        <w:t>Mapei</w:t>
      </w:r>
    </w:p>
    <w:p w14:paraId="53CB186F" w14:textId="77777777" w:rsidR="006A6913" w:rsidRDefault="006A6913" w:rsidP="006A6913">
      <w:pPr>
        <w:spacing w:line="276" w:lineRule="auto"/>
        <w:jc w:val="both"/>
        <w:rPr>
          <w:rFonts w:cstheme="minorHAnsi"/>
          <w:i/>
          <w:iCs/>
          <w:color w:val="000000" w:themeColor="text1"/>
          <w:sz w:val="18"/>
          <w:szCs w:val="18"/>
          <w:lang w:val="it-IT"/>
        </w:rPr>
      </w:pPr>
      <w:r w:rsidRPr="006A6913">
        <w:rPr>
          <w:rFonts w:cstheme="minorHAnsi"/>
          <w:i/>
          <w:iCs/>
          <w:color w:val="000000" w:themeColor="text1"/>
          <w:sz w:val="18"/>
          <w:szCs w:val="18"/>
          <w:lang w:val="it-IT"/>
        </w:rPr>
        <w:t xml:space="preserve">Fondata nel 1937 a Milano, Mapei è uno tra i maggiori produttori mondiali di prodotti chimici per l’edilizia ed ha contribuito alla realizzazione delle più importanti opere architettoniche e infrastrutturali a livello globale. Con 91 consociate distribuite in 57 Paesi e 84 stabilimenti produttivi operanti in 35 nazioni, il Gruppo occupa 11.000 dipendenti in tutto il mondo. Nell’anno 2020 il Gruppo Mapei ha registrato un fatturato consolidato di 2,8 miliardi di euro. Alla base del successo dell’azienda: la specializzazione, l’internazionalizzazione, la ricerca e sviluppo e la sostenibilità. </w:t>
      </w:r>
      <w:hyperlink r:id="rId14" w:history="1">
        <w:r w:rsidRPr="005E75DC">
          <w:rPr>
            <w:lang w:val="it-IT"/>
          </w:rPr>
          <w:t>www.mapei.it</w:t>
        </w:r>
      </w:hyperlink>
      <w:r w:rsidRPr="006A6913">
        <w:rPr>
          <w:rFonts w:cstheme="minorHAnsi"/>
          <w:i/>
          <w:iCs/>
          <w:color w:val="000000" w:themeColor="text1"/>
          <w:sz w:val="18"/>
          <w:szCs w:val="18"/>
          <w:lang w:val="it-IT"/>
        </w:rPr>
        <w:t xml:space="preserve"> </w:t>
      </w:r>
    </w:p>
    <w:p w14:paraId="5CD57A61" w14:textId="77777777" w:rsidR="00A93EAB" w:rsidRPr="001B2FD6" w:rsidRDefault="00A93EAB" w:rsidP="00A93EAB">
      <w:pPr>
        <w:jc w:val="both"/>
        <w:rPr>
          <w:rFonts w:cstheme="minorHAnsi"/>
          <w:b/>
          <w:color w:val="000000" w:themeColor="text1"/>
          <w:lang w:val="it-IT"/>
        </w:rPr>
      </w:pPr>
    </w:p>
    <w:p w14:paraId="4D54409A" w14:textId="77777777" w:rsidR="008C4FAF" w:rsidRPr="008C4FAF" w:rsidRDefault="00A93EAB" w:rsidP="008C4FAF">
      <w:pPr>
        <w:jc w:val="both"/>
        <w:rPr>
          <w:rFonts w:cstheme="minorHAnsi"/>
          <w:i/>
          <w:iCs/>
          <w:color w:val="000000" w:themeColor="text1"/>
          <w:sz w:val="18"/>
          <w:szCs w:val="18"/>
          <w:lang w:val="it-IT"/>
        </w:rPr>
      </w:pPr>
      <w:r w:rsidRPr="001B2FD6">
        <w:rPr>
          <w:rFonts w:cstheme="minorHAnsi"/>
          <w:b/>
          <w:color w:val="000000" w:themeColor="text1"/>
          <w:lang w:val="it-IT"/>
        </w:rPr>
        <w:t>Pizzarotti</w:t>
      </w:r>
      <w:r w:rsidRPr="001B2FD6">
        <w:rPr>
          <w:rFonts w:cstheme="minorHAnsi"/>
          <w:lang w:val="it-IT" w:eastAsia="it-IT"/>
        </w:rPr>
        <w:br/>
      </w:r>
      <w:r w:rsidR="008C4FAF" w:rsidRPr="008C4FAF">
        <w:rPr>
          <w:rFonts w:cstheme="minorHAnsi"/>
          <w:i/>
          <w:iCs/>
          <w:color w:val="000000" w:themeColor="text1"/>
          <w:sz w:val="18"/>
          <w:szCs w:val="18"/>
          <w:lang w:val="it-IT"/>
        </w:rPr>
        <w:t>L’IMPRESA PIZZAROTTI &amp; C. S.p.A., fondata nel 1910 a Parma, è la seconda impresa di costruzioni italiana. L’azienda opera in 15 paesi nel mondo, primariamente con rating elevato e limitato rischio. L’azienda, da sempre leader nella realizzazione di opere civili, infrastrutture stradali, autostradali e ferroviarie, oltre che di interventi di edilizia sanitaria e residenziale, sta moltiplicando gli investimenti in R&amp;S e sviluppando soluzioni innovative nel campo della mobilità sostenibile, dell’asset management, dell’efficienza energetica e della rigenerazione urbana. Il Gruppo Pizzarotti conta una forza lavoro di circa 3.500 dipendenti ed un fatturato di circa 1,2 miliardi di Euro.</w:t>
      </w:r>
    </w:p>
    <w:p w14:paraId="005DA026" w14:textId="343F440A" w:rsidR="00A93EAB" w:rsidRPr="001B2FD6" w:rsidRDefault="00A93EAB" w:rsidP="008C4FAF">
      <w:pPr>
        <w:jc w:val="both"/>
        <w:rPr>
          <w:rFonts w:cstheme="minorHAnsi"/>
          <w:b/>
          <w:color w:val="FF0000"/>
          <w:lang w:val="it-IT"/>
        </w:rPr>
      </w:pPr>
    </w:p>
    <w:p w14:paraId="22D57566" w14:textId="40C56664"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Politecnico di Milano</w:t>
      </w:r>
    </w:p>
    <w:p w14:paraId="7205883E"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Il Politecnico è un'università scientifico-tecnologica che forma ingegneri, architetti e designer. Da sempre punta sulla qualità e sull'innovazione della didattica e della ricerca, sviluppando un rapporto fecondo con la realtà economica e produttiva attraverso la </w:t>
      </w:r>
      <w:hyperlink r:id="rId15" w:tooltip="Opens internal link in current window" w:history="1">
        <w:r w:rsidRPr="001B2FD6">
          <w:rPr>
            <w:rFonts w:cstheme="minorHAnsi"/>
            <w:i/>
            <w:iCs/>
            <w:color w:val="000000" w:themeColor="text1"/>
            <w:sz w:val="18"/>
            <w:szCs w:val="18"/>
            <w:lang w:val="it-IT"/>
          </w:rPr>
          <w:t>ricerca sperimentale</w:t>
        </w:r>
      </w:hyperlink>
      <w:r w:rsidRPr="001B2FD6">
        <w:rPr>
          <w:rFonts w:cstheme="minorHAnsi"/>
          <w:i/>
          <w:iCs/>
          <w:color w:val="000000" w:themeColor="text1"/>
          <w:sz w:val="18"/>
          <w:szCs w:val="18"/>
          <w:lang w:val="it-IT"/>
        </w:rPr>
        <w:t xml:space="preserve"> e il </w:t>
      </w:r>
      <w:hyperlink r:id="rId16" w:tooltip="Opens internal link in current window" w:history="1">
        <w:r w:rsidRPr="001B2FD6">
          <w:rPr>
            <w:rFonts w:cstheme="minorHAnsi"/>
            <w:i/>
            <w:iCs/>
            <w:color w:val="000000" w:themeColor="text1"/>
            <w:sz w:val="18"/>
            <w:szCs w:val="18"/>
            <w:lang w:val="it-IT"/>
          </w:rPr>
          <w:t>trasferimento tecnologico</w:t>
        </w:r>
      </w:hyperlink>
      <w:r w:rsidRPr="001B2FD6">
        <w:rPr>
          <w:rFonts w:cstheme="minorHAnsi"/>
          <w:i/>
          <w:iCs/>
          <w:color w:val="000000" w:themeColor="text1"/>
          <w:sz w:val="18"/>
          <w:szCs w:val="18"/>
          <w:lang w:val="it-IT"/>
        </w:rPr>
        <w:t xml:space="preserve">. </w:t>
      </w:r>
    </w:p>
    <w:p w14:paraId="5948B7F8"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La ricerca è sempre più legata alla </w:t>
      </w:r>
      <w:hyperlink r:id="rId17" w:tooltip="Opens internal link in current window" w:history="1">
        <w:r w:rsidRPr="001B2FD6">
          <w:rPr>
            <w:rFonts w:cstheme="minorHAnsi"/>
            <w:i/>
            <w:iCs/>
            <w:color w:val="000000" w:themeColor="text1"/>
            <w:sz w:val="18"/>
            <w:szCs w:val="18"/>
            <w:lang w:val="it-IT"/>
          </w:rPr>
          <w:t>didattica</w:t>
        </w:r>
      </w:hyperlink>
      <w:r w:rsidRPr="001B2FD6">
        <w:rPr>
          <w:rFonts w:cstheme="minorHAnsi"/>
          <w:i/>
          <w:iCs/>
          <w:color w:val="000000" w:themeColor="text1"/>
          <w:sz w:val="18"/>
          <w:szCs w:val="18"/>
          <w:lang w:val="it-IT"/>
        </w:rPr>
        <w:t xml:space="preserve"> e costituisce un impegno prioritario che consente al Politecnico di Milano di raggiungere risultati di alto livello internazionale e di realizzare l'incontro tra università e mondo delle imprese. L'attività di ricerca costituisce, inoltre, un percorso parallelo a quello della cooperazione e delle alleanze con il sistema industriale. </w:t>
      </w:r>
    </w:p>
    <w:p w14:paraId="55C69243"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Conoscere il mondo dove si andrà a operare è requisito indispensabile per la formazione degli studenti. Rapportarsi alle esigenze del mondo produttivo, industriale e della pubblica amministrazione, aiuta la ricerca a percorrere terreni nuovi e a confrontarsi con la necessità di una costante e rapida innovazione. L'alleanza con il mondo industriale, in molti casi favorita dalla </w:t>
      </w:r>
      <w:hyperlink r:id="rId18" w:tgtFrame="_blank" w:tooltip="Opens external link in new window" w:history="1">
        <w:r w:rsidRPr="001B2FD6">
          <w:rPr>
            <w:rFonts w:cstheme="minorHAnsi"/>
            <w:i/>
            <w:iCs/>
            <w:color w:val="000000" w:themeColor="text1"/>
            <w:sz w:val="18"/>
            <w:szCs w:val="18"/>
            <w:lang w:val="it-IT"/>
          </w:rPr>
          <w:t>Fondazione Politecnico</w:t>
        </w:r>
      </w:hyperlink>
      <w:r w:rsidRPr="001B2FD6">
        <w:rPr>
          <w:rFonts w:cstheme="minorHAnsi"/>
          <w:i/>
          <w:iCs/>
          <w:color w:val="000000" w:themeColor="text1"/>
          <w:sz w:val="18"/>
          <w:szCs w:val="18"/>
          <w:lang w:val="it-IT"/>
        </w:rPr>
        <w:t xml:space="preserve"> e da </w:t>
      </w:r>
      <w:hyperlink r:id="rId19" w:tooltip="Opens internal link in current window" w:history="1">
        <w:r w:rsidRPr="001B2FD6">
          <w:rPr>
            <w:rFonts w:cstheme="minorHAnsi"/>
            <w:i/>
            <w:iCs/>
            <w:color w:val="000000" w:themeColor="text1"/>
            <w:sz w:val="18"/>
            <w:szCs w:val="18"/>
            <w:lang w:val="it-IT"/>
          </w:rPr>
          <w:t>consorzi partecipati dal Politecnico</w:t>
        </w:r>
      </w:hyperlink>
      <w:r w:rsidRPr="001B2FD6">
        <w:rPr>
          <w:rFonts w:cstheme="minorHAnsi"/>
          <w:i/>
          <w:iCs/>
          <w:color w:val="000000" w:themeColor="text1"/>
          <w:sz w:val="18"/>
          <w:szCs w:val="18"/>
          <w:lang w:val="it-IT"/>
        </w:rPr>
        <w:t xml:space="preserve">, consente all'Ateneo di assecondare la vocazione dei territori in cui opera e di essere da stimolo per il loro sviluppo.  La sfida che si gioca oggi proietta questa tradizione di forte radicamento territoriale oltre i confini del paese, in un confronto che si sviluppa prima di tutto a livello europeo con l'obiettivo di contribuire alla creazione di un "mercato unico" della formazione. Il Politecnico partecipa a numerosi progetti di ricerca e di formazione collaborando con le più qualificate università europee e internazionali, dal Nord America al Sud-Est Asiatico all'Est Europeo. Oggi la spinta all’internazionalizzazione vede il Politecnico di Milano partecipare al </w:t>
      </w:r>
      <w:hyperlink r:id="rId20" w:tooltip="Opens internal link in current window" w:history="1">
        <w:r w:rsidRPr="001B2FD6">
          <w:rPr>
            <w:rFonts w:cstheme="minorHAnsi"/>
            <w:i/>
            <w:iCs/>
            <w:color w:val="000000" w:themeColor="text1"/>
            <w:sz w:val="18"/>
            <w:szCs w:val="18"/>
            <w:lang w:val="it-IT"/>
          </w:rPr>
          <w:t>network europeo e mondiale delle principali università tecniche</w:t>
        </w:r>
      </w:hyperlink>
      <w:r w:rsidRPr="001B2FD6">
        <w:rPr>
          <w:rFonts w:cstheme="minorHAnsi"/>
          <w:i/>
          <w:iCs/>
          <w:color w:val="000000" w:themeColor="text1"/>
          <w:sz w:val="18"/>
          <w:szCs w:val="18"/>
          <w:lang w:val="it-IT"/>
        </w:rPr>
        <w:t xml:space="preserve"> e offrire numerosi programmi di scambio e di doppia laurea e diversi corsi di studio interamente in inglese.</w:t>
      </w:r>
    </w:p>
    <w:p w14:paraId="3DE60721" w14:textId="77777777" w:rsidR="00A93EAB" w:rsidRPr="001B2FD6" w:rsidRDefault="00A93EAB" w:rsidP="00A93EAB">
      <w:pPr>
        <w:jc w:val="both"/>
        <w:rPr>
          <w:rFonts w:cstheme="minorHAnsi"/>
          <w:b/>
          <w:color w:val="FF0000"/>
          <w:lang w:val="it-IT"/>
        </w:rPr>
      </w:pPr>
    </w:p>
    <w:p w14:paraId="3CAC6151"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Prysmian</w:t>
      </w:r>
    </w:p>
    <w:p w14:paraId="3C1E4295"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Prysmian Group è leader mondiale nel settore dei sistemi in cavo per energia e telecomunicazioni. Con quasi 140 anni di esperienza, un fatturato di oltre €10 miliardi, circa 28.000 dipendenti in oltre 50 Paesi e 104 impianti produttivi, il Gruppo vanta una solida presenza nei mercati tecnologicamente avanzati e offre la più ampia gamma di prodotti, servizi, tecnologie e know-how. La società opera nel business dei cavi e sistemi terrestri e sottomarini per la trasmissione e distribuzione di energia, cavi speciali per applicazioni in diversi comparti industriali e cavi di media e bassa tensione nell’ambito delle costruzioni e delle infrastrutture. Per le telecomunicazioni il Gruppo produce cavi e accessori per la trasmissione di voce, video e dati, con un'offerta completa di fibra ottica, cavi ottici e in rame e sistemi di connettività. Prysmian è una public company, quotata alla Borsa Italiana nell’indice FTSE MIB.</w:t>
      </w:r>
    </w:p>
    <w:p w14:paraId="6FED2604" w14:textId="77777777" w:rsidR="00A93EAB" w:rsidRPr="001B2FD6" w:rsidRDefault="00A93EAB" w:rsidP="00A93EAB">
      <w:pPr>
        <w:jc w:val="both"/>
        <w:rPr>
          <w:rFonts w:cstheme="minorHAnsi"/>
          <w:b/>
          <w:color w:val="000000" w:themeColor="text1"/>
          <w:lang w:val="it-IT"/>
        </w:rPr>
      </w:pPr>
    </w:p>
    <w:p w14:paraId="77D86A20" w14:textId="77777777" w:rsidR="00A93EAB" w:rsidRPr="001B2FD6" w:rsidRDefault="00A93EAB" w:rsidP="00A93EAB">
      <w:pPr>
        <w:jc w:val="both"/>
        <w:rPr>
          <w:rFonts w:cstheme="minorHAnsi"/>
          <w:b/>
          <w:color w:val="000000" w:themeColor="text1"/>
          <w:lang w:val="it-IT"/>
        </w:rPr>
      </w:pPr>
      <w:proofErr w:type="spellStart"/>
      <w:r w:rsidRPr="001B2FD6">
        <w:rPr>
          <w:rFonts w:cstheme="minorHAnsi"/>
          <w:b/>
          <w:color w:val="000000" w:themeColor="text1"/>
          <w:lang w:val="it-IT"/>
        </w:rPr>
        <w:t>Stellantis</w:t>
      </w:r>
      <w:proofErr w:type="spellEnd"/>
    </w:p>
    <w:p w14:paraId="7F1BD4BF" w14:textId="77777777" w:rsidR="0088455E" w:rsidRPr="0088455E" w:rsidRDefault="0088455E" w:rsidP="0088455E">
      <w:pPr>
        <w:jc w:val="both"/>
        <w:rPr>
          <w:rFonts w:cstheme="minorHAnsi"/>
          <w:i/>
          <w:iCs/>
          <w:color w:val="000000" w:themeColor="text1"/>
          <w:sz w:val="18"/>
          <w:szCs w:val="18"/>
          <w:lang w:val="it-IT"/>
        </w:rPr>
      </w:pPr>
      <w:proofErr w:type="spellStart"/>
      <w:r w:rsidRPr="0088455E">
        <w:rPr>
          <w:rFonts w:cstheme="minorHAnsi"/>
          <w:i/>
          <w:iCs/>
          <w:color w:val="000000" w:themeColor="text1"/>
          <w:sz w:val="18"/>
          <w:szCs w:val="18"/>
          <w:lang w:val="it-IT"/>
        </w:rPr>
        <w:t>Stellantis</w:t>
      </w:r>
      <w:proofErr w:type="spellEnd"/>
      <w:r w:rsidRPr="0088455E">
        <w:rPr>
          <w:rFonts w:cstheme="minorHAnsi"/>
          <w:i/>
          <w:iCs/>
          <w:color w:val="000000" w:themeColor="text1"/>
          <w:sz w:val="18"/>
          <w:szCs w:val="18"/>
          <w:lang w:val="it-IT"/>
        </w:rPr>
        <w:t xml:space="preserve"> N.V. (NYSE / MTA / Euronext Paris: STLA) è leader mondiale nella produzione di veicoli e fornitore di mobilità. I suoi marchi iconici e ricchi di storia – Abarth, Alfa Romeo, Chrysler, Citroën, Dodge, DS Automobiles, Fiat, Jeep®, Lancia, Maserati, Opel, Peugeot, </w:t>
      </w:r>
      <w:proofErr w:type="spellStart"/>
      <w:r w:rsidRPr="0088455E">
        <w:rPr>
          <w:rFonts w:cstheme="minorHAnsi"/>
          <w:i/>
          <w:iCs/>
          <w:color w:val="000000" w:themeColor="text1"/>
          <w:sz w:val="18"/>
          <w:szCs w:val="18"/>
          <w:lang w:val="it-IT"/>
        </w:rPr>
        <w:t>Ram</w:t>
      </w:r>
      <w:proofErr w:type="spellEnd"/>
      <w:r w:rsidRPr="0088455E">
        <w:rPr>
          <w:rFonts w:cstheme="minorHAnsi"/>
          <w:i/>
          <w:iCs/>
          <w:color w:val="000000" w:themeColor="text1"/>
          <w:sz w:val="18"/>
          <w:szCs w:val="18"/>
          <w:lang w:val="it-IT"/>
        </w:rPr>
        <w:t xml:space="preserve">, Vauxhall, Free2move e </w:t>
      </w:r>
      <w:proofErr w:type="spellStart"/>
      <w:r w:rsidRPr="0088455E">
        <w:rPr>
          <w:rFonts w:cstheme="minorHAnsi"/>
          <w:i/>
          <w:iCs/>
          <w:color w:val="000000" w:themeColor="text1"/>
          <w:sz w:val="18"/>
          <w:szCs w:val="18"/>
          <w:lang w:val="it-IT"/>
        </w:rPr>
        <w:t>Leasys</w:t>
      </w:r>
      <w:proofErr w:type="spellEnd"/>
      <w:r w:rsidRPr="0088455E">
        <w:rPr>
          <w:rFonts w:cstheme="minorHAnsi"/>
          <w:i/>
          <w:iCs/>
          <w:color w:val="000000" w:themeColor="text1"/>
          <w:sz w:val="18"/>
          <w:szCs w:val="18"/>
          <w:lang w:val="it-IT"/>
        </w:rPr>
        <w:t xml:space="preserve"> – danno forma concreta alla passione dei loro fondatori e dei nostri clienti, offrendo prodotti e servizi innovativi. Grazie alla diversità che ci alimenta, guidiamo il modo in cui il mondo si muove puntando a diventare l’azienda tech di mobilità più significativa, non la più grande, e ci poniamo l’obiettivo di creare valore aggiunto per tutti gli stakeholder e le comunità in cui operiamo. Per maggiori informazioni, visitare </w:t>
      </w:r>
      <w:hyperlink r:id="rId21" w:history="1">
        <w:r w:rsidRPr="0088455E">
          <w:rPr>
            <w:rFonts w:cstheme="minorHAnsi"/>
            <w:color w:val="000000" w:themeColor="text1"/>
            <w:sz w:val="18"/>
            <w:szCs w:val="18"/>
            <w:lang w:val="it-IT"/>
          </w:rPr>
          <w:t>www.stellantis.com</w:t>
        </w:r>
      </w:hyperlink>
      <w:r w:rsidRPr="0088455E">
        <w:rPr>
          <w:rFonts w:cstheme="minorHAnsi"/>
          <w:i/>
          <w:iCs/>
          <w:color w:val="000000" w:themeColor="text1"/>
          <w:sz w:val="18"/>
          <w:szCs w:val="18"/>
          <w:lang w:val="it-IT"/>
        </w:rPr>
        <w:t>.</w:t>
      </w:r>
    </w:p>
    <w:p w14:paraId="5DCAEDD5" w14:textId="77777777" w:rsidR="00E26914" w:rsidRPr="0088455E" w:rsidRDefault="00E26914" w:rsidP="00A93EAB">
      <w:pPr>
        <w:jc w:val="both"/>
        <w:rPr>
          <w:rFonts w:cstheme="minorHAnsi"/>
          <w:i/>
          <w:iCs/>
          <w:color w:val="000000" w:themeColor="text1"/>
          <w:sz w:val="18"/>
          <w:szCs w:val="18"/>
          <w:lang w:val="it-IT"/>
        </w:rPr>
      </w:pPr>
    </w:p>
    <w:p w14:paraId="7AB3B871" w14:textId="0BE7FC69"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TIM</w:t>
      </w:r>
    </w:p>
    <w:p w14:paraId="690BB049" w14:textId="77777777" w:rsidR="00A26D5F" w:rsidRPr="00A26D5F" w:rsidRDefault="00A26D5F" w:rsidP="00A26D5F">
      <w:pPr>
        <w:jc w:val="both"/>
        <w:rPr>
          <w:rFonts w:cstheme="minorHAnsi"/>
          <w:i/>
          <w:iCs/>
          <w:color w:val="000000" w:themeColor="text1"/>
          <w:sz w:val="18"/>
          <w:szCs w:val="18"/>
          <w:lang w:val="it-IT"/>
        </w:rPr>
      </w:pPr>
      <w:r w:rsidRPr="00A26D5F">
        <w:rPr>
          <w:rFonts w:cstheme="minorHAnsi"/>
          <w:i/>
          <w:iCs/>
          <w:color w:val="000000" w:themeColor="text1"/>
          <w:sz w:val="18"/>
          <w:szCs w:val="18"/>
          <w:lang w:val="it-IT"/>
        </w:rPr>
        <w:t xml:space="preserve">TIM è il gruppo leader in Italia e in Brasile nel settore ICT, sviluppa infrastrutture fisse, mobili, cloud e datacenter e offre servizi e prodotti per le comunicazioni e l’intrattenimento, ponendosi all’avanguardia delle tecnologie digitali. </w:t>
      </w:r>
    </w:p>
    <w:p w14:paraId="0076D03E" w14:textId="77777777" w:rsidR="00A26D5F" w:rsidRPr="00A26D5F" w:rsidRDefault="00A26D5F" w:rsidP="00A26D5F">
      <w:pPr>
        <w:jc w:val="both"/>
        <w:rPr>
          <w:rFonts w:cstheme="minorHAnsi"/>
          <w:i/>
          <w:iCs/>
          <w:color w:val="000000" w:themeColor="text1"/>
          <w:sz w:val="18"/>
          <w:szCs w:val="18"/>
          <w:lang w:val="it-IT"/>
        </w:rPr>
      </w:pPr>
      <w:r w:rsidRPr="00A26D5F">
        <w:rPr>
          <w:rFonts w:cstheme="minorHAnsi"/>
          <w:i/>
          <w:iCs/>
          <w:color w:val="000000" w:themeColor="text1"/>
          <w:sz w:val="18"/>
          <w:szCs w:val="18"/>
          <w:lang w:val="it-IT"/>
        </w:rPr>
        <w:t xml:space="preserve">TIM rivolge la sua offerta a cittadini, imprese e pubbliche amministrazioni, oltre che al mercato </w:t>
      </w:r>
      <w:proofErr w:type="spellStart"/>
      <w:r w:rsidRPr="00A26D5F">
        <w:rPr>
          <w:rFonts w:cstheme="minorHAnsi"/>
          <w:i/>
          <w:iCs/>
          <w:color w:val="000000" w:themeColor="text1"/>
          <w:sz w:val="18"/>
          <w:szCs w:val="18"/>
          <w:lang w:val="it-IT"/>
        </w:rPr>
        <w:t>wholesale</w:t>
      </w:r>
      <w:proofErr w:type="spellEnd"/>
      <w:r w:rsidRPr="00A26D5F">
        <w:rPr>
          <w:rFonts w:cstheme="minorHAnsi"/>
          <w:i/>
          <w:iCs/>
          <w:color w:val="000000" w:themeColor="text1"/>
          <w:sz w:val="18"/>
          <w:szCs w:val="18"/>
          <w:lang w:val="it-IT"/>
        </w:rPr>
        <w:t xml:space="preserve"> e si avvale di digital companies specializzate che realizzano soluzioni, anche in partnership con gruppi di primaria importanza: </w:t>
      </w:r>
      <w:proofErr w:type="spellStart"/>
      <w:r w:rsidRPr="00A26D5F">
        <w:rPr>
          <w:rFonts w:cstheme="minorHAnsi"/>
          <w:i/>
          <w:iCs/>
          <w:color w:val="000000" w:themeColor="text1"/>
          <w:sz w:val="18"/>
          <w:szCs w:val="18"/>
          <w:lang w:val="it-IT"/>
        </w:rPr>
        <w:t>Noovle</w:t>
      </w:r>
      <w:proofErr w:type="spellEnd"/>
      <w:r w:rsidRPr="00A26D5F">
        <w:rPr>
          <w:rFonts w:cstheme="minorHAnsi"/>
          <w:i/>
          <w:iCs/>
          <w:color w:val="000000" w:themeColor="text1"/>
          <w:sz w:val="18"/>
          <w:szCs w:val="18"/>
          <w:lang w:val="it-IT"/>
        </w:rPr>
        <w:t xml:space="preserve"> è la cloud company di TIM, Olivetti è il polo digitale con focus sullo sviluppo di soluzioni Internet of </w:t>
      </w:r>
      <w:proofErr w:type="spellStart"/>
      <w:r w:rsidRPr="00A26D5F">
        <w:rPr>
          <w:rFonts w:cstheme="minorHAnsi"/>
          <w:i/>
          <w:iCs/>
          <w:color w:val="000000" w:themeColor="text1"/>
          <w:sz w:val="18"/>
          <w:szCs w:val="18"/>
          <w:lang w:val="it-IT"/>
        </w:rPr>
        <w:t>things</w:t>
      </w:r>
      <w:proofErr w:type="spellEnd"/>
      <w:r w:rsidRPr="00A26D5F">
        <w:rPr>
          <w:rFonts w:cstheme="minorHAnsi"/>
          <w:i/>
          <w:iCs/>
          <w:color w:val="000000" w:themeColor="text1"/>
          <w:sz w:val="18"/>
          <w:szCs w:val="18"/>
          <w:lang w:val="it-IT"/>
        </w:rPr>
        <w:t>, </w:t>
      </w:r>
      <w:proofErr w:type="spellStart"/>
      <w:r w:rsidRPr="00A26D5F">
        <w:rPr>
          <w:rFonts w:cstheme="minorHAnsi"/>
          <w:i/>
          <w:iCs/>
          <w:color w:val="000000" w:themeColor="text1"/>
          <w:sz w:val="18"/>
          <w:szCs w:val="18"/>
          <w:lang w:val="it-IT"/>
        </w:rPr>
        <w:t>Telsy</w:t>
      </w:r>
      <w:proofErr w:type="spellEnd"/>
      <w:r w:rsidRPr="00A26D5F">
        <w:rPr>
          <w:rFonts w:cstheme="minorHAnsi"/>
          <w:i/>
          <w:iCs/>
          <w:color w:val="000000" w:themeColor="text1"/>
          <w:sz w:val="18"/>
          <w:szCs w:val="18"/>
          <w:lang w:val="it-IT"/>
        </w:rPr>
        <w:t> opera nel settore della cybersecurity e </w:t>
      </w:r>
      <w:proofErr w:type="spellStart"/>
      <w:r w:rsidRPr="00A26D5F">
        <w:rPr>
          <w:rFonts w:cstheme="minorHAnsi"/>
          <w:i/>
          <w:iCs/>
          <w:color w:val="000000" w:themeColor="text1"/>
          <w:sz w:val="18"/>
          <w:szCs w:val="18"/>
          <w:lang w:val="it-IT"/>
        </w:rPr>
        <w:t>Sparkle</w:t>
      </w:r>
      <w:proofErr w:type="spellEnd"/>
      <w:r w:rsidRPr="00A26D5F">
        <w:rPr>
          <w:rFonts w:cstheme="minorHAnsi"/>
          <w:i/>
          <w:iCs/>
          <w:color w:val="000000" w:themeColor="text1"/>
          <w:sz w:val="18"/>
          <w:szCs w:val="18"/>
          <w:lang w:val="it-IT"/>
        </w:rPr>
        <w:t xml:space="preserve"> realizza e mette a disposizione infrastrutture e servizi internazionali. </w:t>
      </w:r>
      <w:proofErr w:type="spellStart"/>
      <w:r w:rsidRPr="00A26D5F">
        <w:rPr>
          <w:rFonts w:cstheme="minorHAnsi"/>
          <w:i/>
          <w:iCs/>
          <w:color w:val="000000" w:themeColor="text1"/>
          <w:sz w:val="18"/>
          <w:szCs w:val="18"/>
          <w:lang w:val="it-IT"/>
        </w:rPr>
        <w:t>Kena</w:t>
      </w:r>
      <w:proofErr w:type="spellEnd"/>
      <w:r w:rsidRPr="00A26D5F">
        <w:rPr>
          <w:rFonts w:cstheme="minorHAnsi"/>
          <w:i/>
          <w:iCs/>
          <w:color w:val="000000" w:themeColor="text1"/>
          <w:sz w:val="18"/>
          <w:szCs w:val="18"/>
          <w:lang w:val="it-IT"/>
        </w:rPr>
        <w:t xml:space="preserve"> è il second brand di telefonia mobile del Gruppo, mentre </w:t>
      </w:r>
      <w:proofErr w:type="spellStart"/>
      <w:r w:rsidRPr="00A26D5F">
        <w:rPr>
          <w:rFonts w:cstheme="minorHAnsi"/>
          <w:i/>
          <w:iCs/>
          <w:color w:val="000000" w:themeColor="text1"/>
          <w:sz w:val="18"/>
          <w:szCs w:val="18"/>
          <w:lang w:val="it-IT"/>
        </w:rPr>
        <w:t>TIMVision</w:t>
      </w:r>
      <w:proofErr w:type="spellEnd"/>
      <w:r w:rsidRPr="00A26D5F">
        <w:rPr>
          <w:rFonts w:cstheme="minorHAnsi"/>
          <w:i/>
          <w:iCs/>
          <w:color w:val="000000" w:themeColor="text1"/>
          <w:sz w:val="18"/>
          <w:szCs w:val="18"/>
          <w:lang w:val="it-IT"/>
        </w:rPr>
        <w:t xml:space="preserve">, produce e distribuisce contenuti di entertainment.  In Brasile, TIM </w:t>
      </w:r>
      <w:proofErr w:type="spellStart"/>
      <w:r w:rsidRPr="00A26D5F">
        <w:rPr>
          <w:rFonts w:cstheme="minorHAnsi"/>
          <w:i/>
          <w:iCs/>
          <w:color w:val="000000" w:themeColor="text1"/>
          <w:sz w:val="18"/>
          <w:szCs w:val="18"/>
          <w:lang w:val="it-IT"/>
        </w:rPr>
        <w:t>Brasil</w:t>
      </w:r>
      <w:proofErr w:type="spellEnd"/>
      <w:r w:rsidRPr="00A26D5F">
        <w:rPr>
          <w:rFonts w:cstheme="minorHAnsi"/>
          <w:i/>
          <w:iCs/>
          <w:color w:val="000000" w:themeColor="text1"/>
          <w:sz w:val="18"/>
          <w:szCs w:val="18"/>
          <w:lang w:val="it-IT"/>
        </w:rPr>
        <w:t xml:space="preserve"> è uno dei principali player nel mercato sudamericano delle comunicazioni e leader nella copertura 4G. Nello sviluppo del business il gruppo ha fatto propria una strategia improntata alla sostenibilità che si poggia su obiettivi di </w:t>
      </w:r>
      <w:proofErr w:type="spellStart"/>
      <w:r w:rsidRPr="00A26D5F">
        <w:rPr>
          <w:rFonts w:cstheme="minorHAnsi"/>
          <w:i/>
          <w:iCs/>
          <w:color w:val="000000" w:themeColor="text1"/>
          <w:sz w:val="18"/>
          <w:szCs w:val="18"/>
          <w:lang w:val="it-IT"/>
        </w:rPr>
        <w:t>climate</w:t>
      </w:r>
      <w:proofErr w:type="spellEnd"/>
      <w:r w:rsidRPr="00A26D5F">
        <w:rPr>
          <w:rFonts w:cstheme="minorHAnsi"/>
          <w:i/>
          <w:iCs/>
          <w:color w:val="000000" w:themeColor="text1"/>
          <w:sz w:val="18"/>
          <w:szCs w:val="18"/>
          <w:lang w:val="it-IT"/>
        </w:rPr>
        <w:t xml:space="preserve"> strategy, economia circolare, crescita digitale e gender equality, e si prefigge di diventare carbon </w:t>
      </w:r>
      <w:proofErr w:type="spellStart"/>
      <w:r w:rsidRPr="00A26D5F">
        <w:rPr>
          <w:rFonts w:cstheme="minorHAnsi"/>
          <w:i/>
          <w:iCs/>
          <w:color w:val="000000" w:themeColor="text1"/>
          <w:sz w:val="18"/>
          <w:szCs w:val="18"/>
          <w:lang w:val="it-IT"/>
        </w:rPr>
        <w:t>neutral</w:t>
      </w:r>
      <w:proofErr w:type="spellEnd"/>
      <w:r w:rsidRPr="00A26D5F">
        <w:rPr>
          <w:rFonts w:cstheme="minorHAnsi"/>
          <w:i/>
          <w:iCs/>
          <w:color w:val="000000" w:themeColor="text1"/>
          <w:sz w:val="18"/>
          <w:szCs w:val="18"/>
          <w:lang w:val="it-IT"/>
        </w:rPr>
        <w:t xml:space="preserve"> nel 2030 e raggiungere le zero emissioni nette entro il 2040.  Attraverso Fondazione TIM, inoltre, sostiene progetti di alto interesse sociale. </w:t>
      </w:r>
      <w:hyperlink r:id="rId22" w:history="1">
        <w:r w:rsidRPr="00D17894">
          <w:rPr>
            <w:i/>
            <w:iCs/>
            <w:color w:val="000000" w:themeColor="text1"/>
            <w:lang w:val="it-IT"/>
          </w:rPr>
          <w:t>gruppotim.it</w:t>
        </w:r>
      </w:hyperlink>
    </w:p>
    <w:p w14:paraId="07E2E37D" w14:textId="77777777" w:rsidR="00A93EAB" w:rsidRPr="001B2FD6" w:rsidRDefault="00A93EAB" w:rsidP="00A93EAB">
      <w:pPr>
        <w:jc w:val="both"/>
        <w:rPr>
          <w:rFonts w:cstheme="minorHAnsi"/>
          <w:b/>
          <w:color w:val="000000" w:themeColor="text1"/>
          <w:lang w:val="it-IT"/>
        </w:rPr>
      </w:pPr>
    </w:p>
    <w:p w14:paraId="7BD42570" w14:textId="77777777" w:rsidR="00985FBF" w:rsidRDefault="00985FBF" w:rsidP="00A93EAB">
      <w:pPr>
        <w:jc w:val="both"/>
        <w:rPr>
          <w:rFonts w:cstheme="minorHAnsi"/>
          <w:b/>
          <w:color w:val="000000" w:themeColor="text1"/>
          <w:lang w:val="it-IT"/>
        </w:rPr>
      </w:pPr>
    </w:p>
    <w:p w14:paraId="165F7D73" w14:textId="561B994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Università degli Studi Roma Tre</w:t>
      </w:r>
    </w:p>
    <w:p w14:paraId="685C64C4" w14:textId="227581E5"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Nato nel 1992, Roma Tre è tra gli Atenei più giovani nel sistema universitario italiano. Questa giovinezza è anche il suo punto di forza, perché è stata e rimane un forte stimolo per una crescita rapida e dinamica, che l’ha portata a contare oggi circa 34.000 studenti provenienti da tutta Italia.  I suoi 76 corsi di laurea triennale, magistrale e a ciclo unico, i 24 dottorati di ricerca e i 43 corsi post </w:t>
      </w:r>
      <w:proofErr w:type="spellStart"/>
      <w:r w:rsidRPr="001B2FD6">
        <w:rPr>
          <w:rFonts w:cstheme="minorHAnsi"/>
          <w:i/>
          <w:iCs/>
          <w:color w:val="000000" w:themeColor="text1"/>
          <w:sz w:val="18"/>
          <w:szCs w:val="18"/>
          <w:lang w:val="it-IT"/>
        </w:rPr>
        <w:t>lauream</w:t>
      </w:r>
      <w:proofErr w:type="spellEnd"/>
      <w:r w:rsidRPr="001B2FD6">
        <w:rPr>
          <w:rFonts w:cstheme="minorHAnsi"/>
          <w:i/>
          <w:iCs/>
          <w:color w:val="000000" w:themeColor="text1"/>
          <w:sz w:val="18"/>
          <w:szCs w:val="18"/>
          <w:lang w:val="it-IT"/>
        </w:rPr>
        <w:t> compongono l’offerta formativa dei 1</w:t>
      </w:r>
      <w:r w:rsidR="00B15316">
        <w:rPr>
          <w:rFonts w:cstheme="minorHAnsi"/>
          <w:i/>
          <w:iCs/>
          <w:color w:val="000000" w:themeColor="text1"/>
          <w:sz w:val="18"/>
          <w:szCs w:val="18"/>
          <w:lang w:val="it-IT"/>
        </w:rPr>
        <w:t>3</w:t>
      </w:r>
      <w:r w:rsidRPr="001B2FD6">
        <w:rPr>
          <w:rFonts w:cstheme="minorHAnsi"/>
          <w:i/>
          <w:iCs/>
          <w:color w:val="000000" w:themeColor="text1"/>
          <w:sz w:val="18"/>
          <w:szCs w:val="18"/>
          <w:lang w:val="it-IT"/>
        </w:rPr>
        <w:t xml:space="preserve"> Dipartimenti dell’Ateneo.</w:t>
      </w:r>
    </w:p>
    <w:p w14:paraId="3B9291B0"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La solidità dell’offerta formativa accompagnata all’attenzione verso le nuove metodologie e ai nuovi linguaggi della comunicazione; l’apertura internazionale, attraverso il programma Erasmus e numerosi titoli doppi o congiunti; una presenza importante nella ricerca </w:t>
      </w:r>
      <w:r w:rsidRPr="001B2FD6">
        <w:rPr>
          <w:rFonts w:cstheme="minorHAnsi"/>
          <w:i/>
          <w:iCs/>
          <w:color w:val="000000" w:themeColor="text1"/>
          <w:sz w:val="18"/>
          <w:szCs w:val="18"/>
          <w:lang w:val="it-IT"/>
        </w:rPr>
        <w:lastRenderedPageBreak/>
        <w:t>scientifica internazionale e il riconoscimento di “Eccellenza” a 4 dipartimenti (Giurisprudenza, Ingegneria, Matematica e Fisica, Scienze); l’attenzione ai temi della sostenibilità ambientale e della progettazione ecosostenibile, sono solo alcuni dei punti di forza su cui si fonda il prestigio di una grande comunità studentesca e scientifica.</w:t>
      </w:r>
    </w:p>
    <w:p w14:paraId="00EBE8A7"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Tra i valori fondanti Roma Tre assume la promozione e l’organizzazione della ricerca a livello internazionale, l’alta formazione e lo sviluppo e diffusione dei saperi, la salvaguardia dell’ambiente, la solidarietà internazionale, i principi dell’uguaglianza tra i generi, la valutazione e incentivazione del merito. Didattica e ricerca, in tutte le aree disciplinari, interagiscono costantemente e si rivolgono a un mondo globale, favorendo così l’aggiornamento e l’arricchimento delle conoscenze, coniugano la propria azione con la terza missione, intesa sia come trasferimento tecnologico, che come proiezione sul territorio delle attività formative. La dimensione internazionale è un aspetto ritenuto strategico per l’Ateneo che aderisce, tra l’altro, ai principi ispiratori della Magna Charta </w:t>
      </w:r>
      <w:proofErr w:type="spellStart"/>
      <w:r w:rsidRPr="001B2FD6">
        <w:rPr>
          <w:rFonts w:cstheme="minorHAnsi"/>
          <w:i/>
          <w:iCs/>
          <w:color w:val="000000" w:themeColor="text1"/>
          <w:sz w:val="18"/>
          <w:szCs w:val="18"/>
          <w:lang w:val="it-IT"/>
        </w:rPr>
        <w:t>Universitatum</w:t>
      </w:r>
      <w:proofErr w:type="spellEnd"/>
      <w:r w:rsidRPr="001B2FD6">
        <w:rPr>
          <w:rFonts w:cstheme="minorHAnsi"/>
          <w:i/>
          <w:iCs/>
          <w:color w:val="000000" w:themeColor="text1"/>
          <w:sz w:val="18"/>
          <w:szCs w:val="18"/>
          <w:lang w:val="it-IT"/>
        </w:rPr>
        <w:t> e dichiara la propria appartenenza allo Spazio Europeo della Ricerca e dell’Istruzione Superiore sposandone principi e strumenti</w:t>
      </w:r>
    </w:p>
    <w:p w14:paraId="75490EBB" w14:textId="77777777" w:rsidR="00A93EAB" w:rsidRPr="001B2FD6" w:rsidRDefault="00A93EAB" w:rsidP="00A93EAB">
      <w:pPr>
        <w:jc w:val="both"/>
        <w:rPr>
          <w:rFonts w:cstheme="minorHAnsi"/>
          <w:b/>
          <w:color w:val="000000" w:themeColor="text1"/>
          <w:lang w:val="it-IT"/>
        </w:rPr>
      </w:pPr>
    </w:p>
    <w:p w14:paraId="0EC70164" w14:textId="77777777" w:rsidR="00A93EAB" w:rsidRPr="001B2FD6" w:rsidRDefault="00A93EAB" w:rsidP="00A93EAB">
      <w:pPr>
        <w:jc w:val="both"/>
        <w:rPr>
          <w:rFonts w:cstheme="minorHAnsi"/>
          <w:b/>
          <w:color w:val="000000" w:themeColor="text1"/>
          <w:lang w:val="it-IT"/>
        </w:rPr>
      </w:pPr>
      <w:r w:rsidRPr="001B2FD6">
        <w:rPr>
          <w:rFonts w:cstheme="minorHAnsi"/>
          <w:b/>
          <w:color w:val="000000" w:themeColor="text1"/>
          <w:lang w:val="it-IT"/>
        </w:rPr>
        <w:t>Università di Parma</w:t>
      </w:r>
    </w:p>
    <w:p w14:paraId="038D1619"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L’Università di Parma è un Ateneo statale di tradizione millenaria (la nascita è documentata intorno all’anno 1000) le cui attività fondamentali sono la didattica, la ricerca e il trasferimento delle conoscenze sul territorio – Terza missione. Oggi conta oltre 30mila studenti e circa 1.700 tra personale docente, ricercatore e tecnico-amministrativo.</w:t>
      </w:r>
    </w:p>
    <w:p w14:paraId="56957C78"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 I numerosi servizi per gli studenti, l’attenzione alla didattica di qualità, all’innovazione, alla ricerca e alle esigenze del mercato del lavoro fanno dell’Ateneo uno dei poli universitari più importanti e conosciuti in Europa. </w:t>
      </w:r>
    </w:p>
    <w:p w14:paraId="3FD4FB0F"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 Ha un’offerta formativa completa, costituita da 96 tra corsi di laurea, corsi di laurea magistrale e corsi di laurea magistrale a ciclo unico, oltre a Master di I e II livello, Corsi di Dottorato, Scuole di Specializzazione e Corsi di Perfezionamento. </w:t>
      </w:r>
    </w:p>
    <w:p w14:paraId="68B044C4" w14:textId="77777777" w:rsidR="00A93EAB" w:rsidRPr="001B2FD6" w:rsidRDefault="00A93EAB" w:rsidP="00A93EAB">
      <w:pPr>
        <w:jc w:val="both"/>
        <w:rPr>
          <w:rFonts w:cstheme="minorHAnsi"/>
          <w:i/>
          <w:iCs/>
          <w:color w:val="000000" w:themeColor="text1"/>
          <w:sz w:val="18"/>
          <w:szCs w:val="18"/>
          <w:lang w:val="it-IT"/>
        </w:rPr>
      </w:pPr>
      <w:r w:rsidRPr="001B2FD6">
        <w:rPr>
          <w:rFonts w:cstheme="minorHAnsi"/>
          <w:i/>
          <w:iCs/>
          <w:color w:val="000000" w:themeColor="text1"/>
          <w:sz w:val="18"/>
          <w:szCs w:val="18"/>
          <w:lang w:val="it-IT"/>
        </w:rPr>
        <w:t xml:space="preserve"> All’interno delle strutture dell’Ateneo si svolgono attività di ricerca scientifica di importanza mondiale. Tra le eccellenze si ricordano le scoperte sui “neuroni specchio” nell’ambito delle Neuroscienze, le ricerche nel campo dell’Ingegneria dell’informazione che hanno portato all’ideazione di veicoli autonomi (senza guidatore), le ricerche nell’ambito della matematica e quelle nell’ambito del food.</w:t>
      </w:r>
    </w:p>
    <w:p w14:paraId="4D4AF6A2" w14:textId="77777777" w:rsidR="00A93EAB" w:rsidRPr="001B2FD6" w:rsidRDefault="00A93EAB" w:rsidP="00A93EAB">
      <w:pPr>
        <w:autoSpaceDE w:val="0"/>
        <w:autoSpaceDN w:val="0"/>
        <w:jc w:val="both"/>
        <w:rPr>
          <w:rFonts w:cstheme="minorHAnsi"/>
          <w:color w:val="FF0000"/>
          <w:lang w:val="it-IT"/>
        </w:rPr>
      </w:pPr>
    </w:p>
    <w:p w14:paraId="4FE4801D" w14:textId="4A345F12" w:rsidR="00A93EAB" w:rsidRDefault="00A93EAB" w:rsidP="00A93EAB">
      <w:pPr>
        <w:autoSpaceDE w:val="0"/>
        <w:autoSpaceDN w:val="0"/>
        <w:rPr>
          <w:rFonts w:cstheme="minorHAnsi"/>
          <w:color w:val="000000" w:themeColor="text1"/>
          <w:lang w:val="it-IT"/>
        </w:rPr>
      </w:pPr>
    </w:p>
    <w:p w14:paraId="5630239C" w14:textId="0FD2EAFF" w:rsidR="006A07C9" w:rsidRDefault="006A07C9" w:rsidP="00A93EAB">
      <w:pPr>
        <w:autoSpaceDE w:val="0"/>
        <w:autoSpaceDN w:val="0"/>
        <w:rPr>
          <w:rFonts w:cstheme="minorHAnsi"/>
          <w:color w:val="000000" w:themeColor="text1"/>
          <w:lang w:val="it-IT"/>
        </w:rPr>
      </w:pPr>
    </w:p>
    <w:p w14:paraId="298DEB84" w14:textId="4490E73E" w:rsidR="006A07C9" w:rsidRDefault="006A07C9" w:rsidP="00A93EAB">
      <w:pPr>
        <w:autoSpaceDE w:val="0"/>
        <w:autoSpaceDN w:val="0"/>
        <w:rPr>
          <w:rFonts w:cstheme="minorHAnsi"/>
          <w:color w:val="000000" w:themeColor="text1"/>
          <w:lang w:val="it-IT"/>
        </w:rPr>
      </w:pPr>
    </w:p>
    <w:p w14:paraId="06040986" w14:textId="63EDFE8B" w:rsidR="006A07C9" w:rsidRDefault="006A07C9" w:rsidP="00A93EAB">
      <w:pPr>
        <w:autoSpaceDE w:val="0"/>
        <w:autoSpaceDN w:val="0"/>
        <w:rPr>
          <w:rFonts w:cstheme="minorHAnsi"/>
          <w:color w:val="000000" w:themeColor="text1"/>
          <w:lang w:val="it-IT"/>
        </w:rPr>
      </w:pPr>
    </w:p>
    <w:p w14:paraId="3C4B026C" w14:textId="24A8C09A" w:rsidR="006A07C9" w:rsidRDefault="006A07C9" w:rsidP="00A93EAB">
      <w:pPr>
        <w:autoSpaceDE w:val="0"/>
        <w:autoSpaceDN w:val="0"/>
        <w:rPr>
          <w:rFonts w:cstheme="minorHAnsi"/>
          <w:color w:val="000000" w:themeColor="text1"/>
          <w:lang w:val="it-IT"/>
        </w:rPr>
      </w:pPr>
    </w:p>
    <w:p w14:paraId="78F1A5D7" w14:textId="69741766" w:rsidR="006A07C9" w:rsidRDefault="006A07C9" w:rsidP="00A93EAB">
      <w:pPr>
        <w:autoSpaceDE w:val="0"/>
        <w:autoSpaceDN w:val="0"/>
        <w:rPr>
          <w:rFonts w:cstheme="minorHAnsi"/>
          <w:color w:val="000000" w:themeColor="text1"/>
          <w:lang w:val="it-IT"/>
        </w:rPr>
      </w:pPr>
    </w:p>
    <w:p w14:paraId="25B28C48" w14:textId="4DBC7308" w:rsidR="006A07C9" w:rsidRDefault="006A07C9" w:rsidP="00A93EAB">
      <w:pPr>
        <w:autoSpaceDE w:val="0"/>
        <w:autoSpaceDN w:val="0"/>
        <w:rPr>
          <w:rFonts w:cstheme="minorHAnsi"/>
          <w:color w:val="000000" w:themeColor="text1"/>
          <w:lang w:val="it-IT"/>
        </w:rPr>
      </w:pPr>
    </w:p>
    <w:p w14:paraId="5195E1AE" w14:textId="7DFFC000" w:rsidR="006A07C9" w:rsidRDefault="006A07C9" w:rsidP="00A93EAB">
      <w:pPr>
        <w:autoSpaceDE w:val="0"/>
        <w:autoSpaceDN w:val="0"/>
        <w:rPr>
          <w:rFonts w:cstheme="minorHAnsi"/>
          <w:color w:val="000000" w:themeColor="text1"/>
          <w:lang w:val="it-IT"/>
        </w:rPr>
      </w:pPr>
    </w:p>
    <w:p w14:paraId="5775C080" w14:textId="5B66DC1E" w:rsidR="006A07C9" w:rsidRDefault="006A07C9" w:rsidP="00A93EAB">
      <w:pPr>
        <w:autoSpaceDE w:val="0"/>
        <w:autoSpaceDN w:val="0"/>
        <w:rPr>
          <w:rFonts w:cstheme="minorHAnsi"/>
          <w:color w:val="000000" w:themeColor="text1"/>
          <w:lang w:val="it-IT"/>
        </w:rPr>
      </w:pPr>
    </w:p>
    <w:p w14:paraId="14176123" w14:textId="5FF64751" w:rsidR="006A07C9" w:rsidRDefault="006A07C9" w:rsidP="00A93EAB">
      <w:pPr>
        <w:autoSpaceDE w:val="0"/>
        <w:autoSpaceDN w:val="0"/>
        <w:rPr>
          <w:rFonts w:cstheme="minorHAnsi"/>
          <w:color w:val="000000" w:themeColor="text1"/>
          <w:lang w:val="it-IT"/>
        </w:rPr>
      </w:pPr>
    </w:p>
    <w:p w14:paraId="061AD2D5" w14:textId="4E16F824" w:rsidR="006A07C9" w:rsidRDefault="006A07C9" w:rsidP="00A93EAB">
      <w:pPr>
        <w:autoSpaceDE w:val="0"/>
        <w:autoSpaceDN w:val="0"/>
        <w:rPr>
          <w:rFonts w:cstheme="minorHAnsi"/>
          <w:color w:val="000000" w:themeColor="text1"/>
          <w:lang w:val="it-IT"/>
        </w:rPr>
      </w:pPr>
    </w:p>
    <w:p w14:paraId="623A50D9" w14:textId="723C7184" w:rsidR="006A07C9" w:rsidRDefault="006A07C9" w:rsidP="00A93EAB">
      <w:pPr>
        <w:autoSpaceDE w:val="0"/>
        <w:autoSpaceDN w:val="0"/>
        <w:rPr>
          <w:rFonts w:cstheme="minorHAnsi"/>
          <w:color w:val="000000" w:themeColor="text1"/>
          <w:lang w:val="it-IT"/>
        </w:rPr>
      </w:pPr>
    </w:p>
    <w:p w14:paraId="13DBC93F" w14:textId="71C425C3" w:rsidR="006A07C9" w:rsidRDefault="006A07C9" w:rsidP="00A93EAB">
      <w:pPr>
        <w:autoSpaceDE w:val="0"/>
        <w:autoSpaceDN w:val="0"/>
        <w:rPr>
          <w:rFonts w:cstheme="minorHAnsi"/>
          <w:color w:val="000000" w:themeColor="text1"/>
          <w:lang w:val="it-IT"/>
        </w:rPr>
      </w:pPr>
    </w:p>
    <w:p w14:paraId="0CE9ACAB" w14:textId="7B91D54A" w:rsidR="006A07C9" w:rsidRDefault="006A07C9" w:rsidP="00A93EAB">
      <w:pPr>
        <w:autoSpaceDE w:val="0"/>
        <w:autoSpaceDN w:val="0"/>
        <w:rPr>
          <w:rFonts w:cstheme="minorHAnsi"/>
          <w:color w:val="000000" w:themeColor="text1"/>
          <w:lang w:val="it-IT"/>
        </w:rPr>
      </w:pPr>
    </w:p>
    <w:p w14:paraId="24B0686D" w14:textId="1EA2F0D8" w:rsidR="006A07C9" w:rsidRDefault="006A07C9" w:rsidP="00A93EAB">
      <w:pPr>
        <w:autoSpaceDE w:val="0"/>
        <w:autoSpaceDN w:val="0"/>
        <w:rPr>
          <w:rFonts w:cstheme="minorHAnsi"/>
          <w:color w:val="000000" w:themeColor="text1"/>
          <w:lang w:val="it-IT"/>
        </w:rPr>
      </w:pPr>
    </w:p>
    <w:p w14:paraId="6BFE60BD" w14:textId="18D21D70" w:rsidR="006A07C9" w:rsidRDefault="006A07C9" w:rsidP="00A93EAB">
      <w:pPr>
        <w:autoSpaceDE w:val="0"/>
        <w:autoSpaceDN w:val="0"/>
        <w:rPr>
          <w:rFonts w:cstheme="minorHAnsi"/>
          <w:color w:val="000000" w:themeColor="text1"/>
          <w:lang w:val="it-IT"/>
        </w:rPr>
      </w:pPr>
    </w:p>
    <w:p w14:paraId="4FBFFF05" w14:textId="13A7388A" w:rsidR="006A07C9" w:rsidRDefault="006A07C9" w:rsidP="00A93EAB">
      <w:pPr>
        <w:autoSpaceDE w:val="0"/>
        <w:autoSpaceDN w:val="0"/>
        <w:rPr>
          <w:rFonts w:cstheme="minorHAnsi"/>
          <w:color w:val="000000" w:themeColor="text1"/>
          <w:lang w:val="it-IT"/>
        </w:rPr>
      </w:pPr>
    </w:p>
    <w:p w14:paraId="1130B1D2" w14:textId="142274CC" w:rsidR="006A07C9" w:rsidRDefault="006A07C9" w:rsidP="00A93EAB">
      <w:pPr>
        <w:autoSpaceDE w:val="0"/>
        <w:autoSpaceDN w:val="0"/>
        <w:rPr>
          <w:rFonts w:cstheme="minorHAnsi"/>
          <w:color w:val="000000" w:themeColor="text1"/>
          <w:lang w:val="it-IT"/>
        </w:rPr>
      </w:pPr>
    </w:p>
    <w:p w14:paraId="08E76FBC" w14:textId="31B6268F" w:rsidR="006A07C9" w:rsidRDefault="006A07C9" w:rsidP="00A93EAB">
      <w:pPr>
        <w:autoSpaceDE w:val="0"/>
        <w:autoSpaceDN w:val="0"/>
        <w:rPr>
          <w:rFonts w:cstheme="minorHAnsi"/>
          <w:color w:val="000000" w:themeColor="text1"/>
          <w:lang w:val="it-IT"/>
        </w:rPr>
      </w:pPr>
    </w:p>
    <w:p w14:paraId="33F21CAF" w14:textId="6A432C28" w:rsidR="006A07C9" w:rsidRDefault="006A07C9" w:rsidP="00A93EAB">
      <w:pPr>
        <w:autoSpaceDE w:val="0"/>
        <w:autoSpaceDN w:val="0"/>
        <w:rPr>
          <w:rFonts w:cstheme="minorHAnsi"/>
          <w:color w:val="000000" w:themeColor="text1"/>
          <w:lang w:val="it-IT"/>
        </w:rPr>
      </w:pPr>
    </w:p>
    <w:p w14:paraId="2E01D86B" w14:textId="17D84B34" w:rsidR="006A07C9" w:rsidRDefault="006A07C9" w:rsidP="00A93EAB">
      <w:pPr>
        <w:autoSpaceDE w:val="0"/>
        <w:autoSpaceDN w:val="0"/>
        <w:rPr>
          <w:rFonts w:cstheme="minorHAnsi"/>
          <w:color w:val="000000" w:themeColor="text1"/>
          <w:lang w:val="it-IT"/>
        </w:rPr>
      </w:pPr>
    </w:p>
    <w:p w14:paraId="5FC9C48F" w14:textId="6999EC17" w:rsidR="006A07C9" w:rsidRDefault="006A07C9" w:rsidP="00A93EAB">
      <w:pPr>
        <w:autoSpaceDE w:val="0"/>
        <w:autoSpaceDN w:val="0"/>
        <w:rPr>
          <w:rFonts w:cstheme="minorHAnsi"/>
          <w:color w:val="000000" w:themeColor="text1"/>
          <w:lang w:val="it-IT"/>
        </w:rPr>
      </w:pPr>
    </w:p>
    <w:p w14:paraId="510325F1" w14:textId="00D3647F" w:rsidR="00FD43C9" w:rsidRDefault="00FD43C9" w:rsidP="00A93EAB">
      <w:pPr>
        <w:autoSpaceDE w:val="0"/>
        <w:autoSpaceDN w:val="0"/>
        <w:rPr>
          <w:rFonts w:cstheme="minorHAnsi"/>
          <w:color w:val="000000" w:themeColor="text1"/>
          <w:lang w:val="it-IT"/>
        </w:rPr>
      </w:pPr>
    </w:p>
    <w:p w14:paraId="48C31CBA" w14:textId="0031D515" w:rsidR="00FD43C9" w:rsidRDefault="00FD43C9" w:rsidP="00A93EAB">
      <w:pPr>
        <w:autoSpaceDE w:val="0"/>
        <w:autoSpaceDN w:val="0"/>
        <w:rPr>
          <w:rFonts w:cstheme="minorHAnsi"/>
          <w:color w:val="000000" w:themeColor="text1"/>
          <w:lang w:val="it-IT"/>
        </w:rPr>
      </w:pPr>
    </w:p>
    <w:p w14:paraId="12C8267A" w14:textId="2378D15E" w:rsidR="00FD43C9" w:rsidRDefault="00FD43C9" w:rsidP="00A93EAB">
      <w:pPr>
        <w:autoSpaceDE w:val="0"/>
        <w:autoSpaceDN w:val="0"/>
        <w:rPr>
          <w:rFonts w:cstheme="minorHAnsi"/>
          <w:color w:val="000000" w:themeColor="text1"/>
          <w:lang w:val="it-IT"/>
        </w:rPr>
      </w:pPr>
    </w:p>
    <w:p w14:paraId="6D04CA16" w14:textId="6BC99039" w:rsidR="00FD43C9" w:rsidRDefault="00FD43C9" w:rsidP="00A93EAB">
      <w:pPr>
        <w:autoSpaceDE w:val="0"/>
        <w:autoSpaceDN w:val="0"/>
        <w:rPr>
          <w:rFonts w:cstheme="minorHAnsi"/>
          <w:color w:val="000000" w:themeColor="text1"/>
          <w:lang w:val="it-IT"/>
        </w:rPr>
      </w:pPr>
    </w:p>
    <w:p w14:paraId="2EAEB9A4" w14:textId="77777777" w:rsidR="00FD43C9" w:rsidRDefault="00FD43C9" w:rsidP="00A93EAB">
      <w:pPr>
        <w:autoSpaceDE w:val="0"/>
        <w:autoSpaceDN w:val="0"/>
        <w:rPr>
          <w:rFonts w:cstheme="minorHAnsi"/>
          <w:color w:val="000000" w:themeColor="text1"/>
          <w:lang w:val="it-IT"/>
        </w:rPr>
      </w:pPr>
    </w:p>
    <w:p w14:paraId="6D09487B" w14:textId="77777777" w:rsidR="006A07C9" w:rsidRPr="001B2FD6" w:rsidRDefault="006A07C9" w:rsidP="00A93EAB">
      <w:pPr>
        <w:autoSpaceDE w:val="0"/>
        <w:autoSpaceDN w:val="0"/>
        <w:rPr>
          <w:rFonts w:cstheme="minorHAnsi"/>
          <w:color w:val="000000" w:themeColor="text1"/>
          <w:lang w:val="it-IT"/>
        </w:rPr>
      </w:pPr>
    </w:p>
    <w:p w14:paraId="6C0D8EC4" w14:textId="543B2663" w:rsidR="00A93EAB" w:rsidRPr="001B2FD6" w:rsidRDefault="00A93EAB" w:rsidP="00A93EAB">
      <w:pPr>
        <w:spacing w:after="160" w:line="259" w:lineRule="auto"/>
        <w:rPr>
          <w:rFonts w:cstheme="minorHAnsi"/>
          <w:color w:val="000000" w:themeColor="text1"/>
          <w:lang w:val="it-IT"/>
        </w:rPr>
      </w:pPr>
      <w:r w:rsidRPr="001B2FD6">
        <w:rPr>
          <w:rFonts w:cstheme="minorHAnsi"/>
          <w:b/>
          <w:color w:val="000000" w:themeColor="text1"/>
          <w:lang w:val="it-IT"/>
        </w:rPr>
        <w:lastRenderedPageBreak/>
        <w:t>Contatti</w:t>
      </w:r>
      <w:r w:rsidR="00E16E8C">
        <w:rPr>
          <w:rFonts w:cstheme="minorHAnsi"/>
          <w:b/>
          <w:color w:val="000000" w:themeColor="text1"/>
          <w:lang w:val="it-IT"/>
        </w:rPr>
        <w:t xml:space="preserve"> Stampa</w:t>
      </w:r>
    </w:p>
    <w:p w14:paraId="5F2AF0E8"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Autostrada A35 Brebemi-</w:t>
      </w:r>
      <w:proofErr w:type="spellStart"/>
      <w:r w:rsidRPr="001B2FD6">
        <w:rPr>
          <w:rFonts w:cstheme="minorHAnsi"/>
          <w:b/>
          <w:color w:val="000000" w:themeColor="text1"/>
          <w:lang w:val="it-IT"/>
        </w:rPr>
        <w:t>Aleatica</w:t>
      </w:r>
      <w:proofErr w:type="spellEnd"/>
    </w:p>
    <w:p w14:paraId="0D68F04A" w14:textId="77777777" w:rsidR="00A93EAB" w:rsidRPr="001B2FD6" w:rsidRDefault="00A93EAB" w:rsidP="00A93EAB">
      <w:pPr>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Andrea Cucchetti . +39 3495554664</w:t>
      </w:r>
      <w:r w:rsidRPr="001B2FD6">
        <w:rPr>
          <w:rFonts w:cstheme="minorHAnsi"/>
          <w:color w:val="000000" w:themeColor="text1"/>
          <w:sz w:val="20"/>
          <w:szCs w:val="20"/>
          <w:shd w:val="clear" w:color="auto" w:fill="FFFFFF"/>
          <w:lang w:val="it-IT"/>
        </w:rPr>
        <w:br/>
        <w:t>acucchetti@consiliumcom.it</w:t>
      </w:r>
    </w:p>
    <w:p w14:paraId="0DD711F7" w14:textId="77777777" w:rsidR="00A93EAB" w:rsidRPr="001B2FD6" w:rsidRDefault="00A93EAB" w:rsidP="00A93EAB">
      <w:pPr>
        <w:rPr>
          <w:rFonts w:cstheme="minorHAnsi"/>
          <w:b/>
          <w:color w:val="000000" w:themeColor="text1"/>
          <w:lang w:val="it-IT"/>
        </w:rPr>
      </w:pPr>
    </w:p>
    <w:p w14:paraId="0ED8E45C"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ABB</w:t>
      </w:r>
    </w:p>
    <w:p w14:paraId="5ECC9CE1" w14:textId="77777777" w:rsidR="00351622" w:rsidRDefault="00351622" w:rsidP="00351622">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 xml:space="preserve">Eliana Baruffi +39 3357407974 - </w:t>
      </w:r>
      <w:hyperlink r:id="rId23" w:history="1">
        <w:r>
          <w:rPr>
            <w:rStyle w:val="Collegamentoipertestuale"/>
            <w:rFonts w:cstheme="minorHAnsi"/>
            <w:sz w:val="20"/>
            <w:szCs w:val="20"/>
            <w:shd w:val="clear" w:color="auto" w:fill="FFFFFF"/>
            <w:lang w:val="it-IT"/>
          </w:rPr>
          <w:t>eliana.baruffi@it.abb.com</w:t>
        </w:r>
      </w:hyperlink>
    </w:p>
    <w:p w14:paraId="6AAB522E" w14:textId="77777777" w:rsidR="00351622" w:rsidRDefault="00351622" w:rsidP="00351622">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Claudio Raimondi +39 3357782519 - Claudio.raimondi@it.abb.com</w:t>
      </w:r>
    </w:p>
    <w:p w14:paraId="2CFAB90B" w14:textId="77777777" w:rsidR="00A93EAB" w:rsidRPr="001B2FD6" w:rsidRDefault="00A93EAB" w:rsidP="00A93EAB">
      <w:pPr>
        <w:rPr>
          <w:rFonts w:cstheme="minorHAnsi"/>
          <w:b/>
          <w:color w:val="FF0000"/>
          <w:lang w:val="it-IT"/>
        </w:rPr>
      </w:pPr>
    </w:p>
    <w:p w14:paraId="29999FB5" w14:textId="77777777" w:rsidR="00A93EAB" w:rsidRPr="001B2FD6" w:rsidRDefault="00A93EAB" w:rsidP="00A93EAB">
      <w:pPr>
        <w:rPr>
          <w:rFonts w:cstheme="minorHAnsi"/>
          <w:b/>
          <w:color w:val="000000" w:themeColor="text1"/>
        </w:rPr>
      </w:pPr>
      <w:proofErr w:type="spellStart"/>
      <w:r w:rsidRPr="001B2FD6">
        <w:rPr>
          <w:rFonts w:cstheme="minorHAnsi"/>
          <w:b/>
          <w:color w:val="000000" w:themeColor="text1"/>
        </w:rPr>
        <w:t>Electreon</w:t>
      </w:r>
      <w:proofErr w:type="spellEnd"/>
    </w:p>
    <w:p w14:paraId="0590ABE3" w14:textId="77777777" w:rsidR="00A93EAB" w:rsidRPr="001B2FD6" w:rsidRDefault="00A93EAB" w:rsidP="00A93EAB">
      <w:pPr>
        <w:rPr>
          <w:rFonts w:cstheme="minorHAnsi"/>
          <w:b/>
          <w:color w:val="FF0000"/>
        </w:rPr>
      </w:pPr>
      <w:r w:rsidRPr="001B2FD6">
        <w:rPr>
          <w:rFonts w:cstheme="minorHAnsi"/>
          <w:color w:val="000000" w:themeColor="text1"/>
          <w:sz w:val="20"/>
          <w:szCs w:val="20"/>
          <w:shd w:val="clear" w:color="auto" w:fill="FFFFFF"/>
          <w:lang w:bidi="en-US"/>
        </w:rPr>
        <w:t>Charlie Levine, +972 585818433</w:t>
      </w:r>
      <w:r w:rsidRPr="001B2FD6">
        <w:rPr>
          <w:rFonts w:cstheme="minorHAnsi"/>
          <w:color w:val="000000" w:themeColor="text1"/>
          <w:sz w:val="20"/>
          <w:szCs w:val="20"/>
          <w:shd w:val="clear" w:color="auto" w:fill="FFFFFF"/>
          <w:lang w:bidi="en-US"/>
        </w:rPr>
        <w:br/>
      </w:r>
      <w:hyperlink r:id="rId24" w:tgtFrame="_blank" w:history="1">
        <w:r w:rsidRPr="001B2FD6">
          <w:rPr>
            <w:rStyle w:val="Collegamentoipertestuale"/>
            <w:rFonts w:cstheme="minorHAnsi"/>
            <w:color w:val="000000" w:themeColor="text1"/>
            <w:sz w:val="20"/>
            <w:szCs w:val="20"/>
            <w:shd w:val="clear" w:color="auto" w:fill="FFFFFF"/>
            <w:lang w:bidi="en-US"/>
          </w:rPr>
          <w:t>charlie@electreon.com</w:t>
        </w:r>
      </w:hyperlink>
    </w:p>
    <w:p w14:paraId="1A1EE1BC" w14:textId="77777777" w:rsidR="00A93EAB" w:rsidRPr="001B2FD6" w:rsidRDefault="00A93EAB" w:rsidP="00A93EAB">
      <w:pPr>
        <w:rPr>
          <w:rFonts w:cstheme="minorHAnsi"/>
          <w:b/>
          <w:color w:val="000000" w:themeColor="text1"/>
        </w:rPr>
      </w:pPr>
    </w:p>
    <w:p w14:paraId="2DC69A9A" w14:textId="77777777" w:rsidR="00A93EAB" w:rsidRPr="001B2FD6" w:rsidRDefault="00A93EAB" w:rsidP="00A93EAB">
      <w:pPr>
        <w:rPr>
          <w:rFonts w:cstheme="minorHAnsi"/>
          <w:b/>
          <w:color w:val="000000" w:themeColor="text1"/>
        </w:rPr>
      </w:pPr>
      <w:r w:rsidRPr="001B2FD6">
        <w:rPr>
          <w:rFonts w:cstheme="minorHAnsi"/>
          <w:b/>
          <w:color w:val="000000" w:themeColor="text1"/>
        </w:rPr>
        <w:t>FIAMM Energy Technology</w:t>
      </w:r>
    </w:p>
    <w:p w14:paraId="3725CD5A" w14:textId="77777777" w:rsidR="00A93EAB" w:rsidRPr="001B2FD6" w:rsidRDefault="00A93EAB" w:rsidP="00A93EAB">
      <w:pPr>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Simona Bravi, +39 3351833449</w:t>
      </w:r>
    </w:p>
    <w:p w14:paraId="4043D381" w14:textId="1508A1AA" w:rsidR="00A93EAB" w:rsidRPr="001B2FD6" w:rsidRDefault="00902BF3" w:rsidP="00A93EAB">
      <w:pPr>
        <w:rPr>
          <w:rFonts w:cstheme="minorHAnsi"/>
          <w:color w:val="000000" w:themeColor="text1"/>
          <w:sz w:val="20"/>
          <w:szCs w:val="20"/>
          <w:shd w:val="clear" w:color="auto" w:fill="FFFFFF"/>
          <w:lang w:val="it-IT"/>
        </w:rPr>
      </w:pPr>
      <w:hyperlink r:id="rId25" w:history="1">
        <w:r w:rsidR="00A93EAB" w:rsidRPr="001B2FD6">
          <w:rPr>
            <w:rStyle w:val="Collegamentoipertestuale"/>
            <w:rFonts w:cstheme="minorHAnsi"/>
            <w:sz w:val="20"/>
            <w:szCs w:val="20"/>
            <w:shd w:val="clear" w:color="auto" w:fill="FFFFFF"/>
            <w:lang w:val="it-IT"/>
          </w:rPr>
          <w:t>sbravi@consiliumcom.it</w:t>
        </w:r>
      </w:hyperlink>
    </w:p>
    <w:p w14:paraId="49B38A03" w14:textId="77777777" w:rsidR="006A07C9" w:rsidRPr="001B2FD6" w:rsidRDefault="006A07C9" w:rsidP="00A93EAB">
      <w:pPr>
        <w:autoSpaceDE w:val="0"/>
        <w:autoSpaceDN w:val="0"/>
        <w:rPr>
          <w:rFonts w:cstheme="minorHAnsi"/>
          <w:color w:val="000000" w:themeColor="text1"/>
          <w:lang w:val="it-IT"/>
        </w:rPr>
      </w:pPr>
    </w:p>
    <w:p w14:paraId="341590A5"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IVECO – IVECO Bus</w:t>
      </w:r>
    </w:p>
    <w:p w14:paraId="4A1D296B" w14:textId="77777777" w:rsidR="00D17894" w:rsidRDefault="00D17894" w:rsidP="00D17894">
      <w:pPr>
        <w:rPr>
          <w:lang w:val="it-IT"/>
        </w:rPr>
      </w:pPr>
      <w:r w:rsidRPr="00D17894">
        <w:rPr>
          <w:lang w:val="it-IT"/>
        </w:rPr>
        <w:t xml:space="preserve">Per Italia: Castaldi Sara </w:t>
      </w:r>
      <w:hyperlink r:id="rId26" w:history="1">
        <w:r w:rsidRPr="00D17894">
          <w:rPr>
            <w:rStyle w:val="Collegamentoipertestuale"/>
            <w:lang w:val="it-IT"/>
          </w:rPr>
          <w:t>sara.castaldi@iveco.com</w:t>
        </w:r>
      </w:hyperlink>
    </w:p>
    <w:p w14:paraId="5BCAB820" w14:textId="77777777" w:rsidR="00D17894" w:rsidRPr="00802CAF" w:rsidRDefault="00D17894" w:rsidP="00D17894">
      <w:pPr>
        <w:rPr>
          <w:lang w:val="it-IT"/>
        </w:rPr>
      </w:pPr>
      <w:r w:rsidRPr="00802CAF">
        <w:rPr>
          <w:lang w:val="it-IT"/>
        </w:rPr>
        <w:t xml:space="preserve">Per Europe: Emanuela De Vita </w:t>
      </w:r>
      <w:hyperlink r:id="rId27" w:history="1">
        <w:r w:rsidRPr="00802CAF">
          <w:rPr>
            <w:rStyle w:val="Collegamentoipertestuale"/>
            <w:lang w:val="it-IT"/>
          </w:rPr>
          <w:t>emanuela.devita@iveco.com</w:t>
        </w:r>
      </w:hyperlink>
    </w:p>
    <w:p w14:paraId="7DD58CE0" w14:textId="77777777" w:rsidR="00A93EAB" w:rsidRPr="001B2FD6" w:rsidRDefault="00A93EAB" w:rsidP="00A93EAB">
      <w:pPr>
        <w:jc w:val="both"/>
        <w:rPr>
          <w:rFonts w:cstheme="minorHAnsi"/>
          <w:color w:val="000000" w:themeColor="text1"/>
          <w:sz w:val="20"/>
          <w:szCs w:val="20"/>
          <w:shd w:val="clear" w:color="auto" w:fill="FFFFFF"/>
          <w:lang w:val="it-IT"/>
        </w:rPr>
      </w:pPr>
    </w:p>
    <w:p w14:paraId="048A64D1"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 xml:space="preserve">MAPEI </w:t>
      </w:r>
    </w:p>
    <w:p w14:paraId="4C4A47B8" w14:textId="77777777" w:rsidR="00A93EAB" w:rsidRPr="001B2FD6" w:rsidRDefault="00A93EAB" w:rsidP="00A93EAB">
      <w:pPr>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 xml:space="preserve">Daniela Pradella +39 348 2586205 </w:t>
      </w:r>
      <w:r w:rsidRPr="001B2FD6">
        <w:rPr>
          <w:rFonts w:cstheme="minorHAnsi"/>
          <w:color w:val="000000" w:themeColor="text1"/>
          <w:sz w:val="20"/>
          <w:szCs w:val="20"/>
          <w:shd w:val="clear" w:color="auto" w:fill="FFFFFF"/>
          <w:lang w:val="it-IT"/>
        </w:rPr>
        <w:br/>
      </w:r>
      <w:hyperlink r:id="rId28" w:history="1">
        <w:r w:rsidRPr="001B2FD6">
          <w:rPr>
            <w:rFonts w:cstheme="minorHAnsi"/>
            <w:color w:val="000000" w:themeColor="text1"/>
            <w:sz w:val="20"/>
            <w:szCs w:val="20"/>
            <w:shd w:val="clear" w:color="auto" w:fill="FFFFFF"/>
            <w:lang w:val="it-IT"/>
          </w:rPr>
          <w:t>press@mapei.it</w:t>
        </w:r>
      </w:hyperlink>
      <w:r w:rsidRPr="001B2FD6">
        <w:rPr>
          <w:rFonts w:cstheme="minorHAnsi"/>
          <w:color w:val="000000" w:themeColor="text1"/>
          <w:sz w:val="20"/>
          <w:szCs w:val="20"/>
          <w:shd w:val="clear" w:color="auto" w:fill="FFFFFF"/>
          <w:lang w:val="it-IT"/>
        </w:rPr>
        <w:t xml:space="preserve">   </w:t>
      </w:r>
      <w:hyperlink r:id="rId29" w:history="1">
        <w:r w:rsidRPr="001B2FD6">
          <w:rPr>
            <w:rFonts w:cstheme="minorHAnsi"/>
            <w:color w:val="000000" w:themeColor="text1"/>
            <w:sz w:val="20"/>
            <w:szCs w:val="20"/>
            <w:shd w:val="clear" w:color="auto" w:fill="FFFFFF"/>
            <w:lang w:val="it-IT"/>
          </w:rPr>
          <w:t>d.pradella@mapei.it</w:t>
        </w:r>
      </w:hyperlink>
      <w:r w:rsidRPr="001B2FD6">
        <w:rPr>
          <w:rFonts w:cstheme="minorHAnsi"/>
          <w:color w:val="000000" w:themeColor="text1"/>
          <w:sz w:val="20"/>
          <w:szCs w:val="20"/>
          <w:shd w:val="clear" w:color="auto" w:fill="FFFFFF"/>
          <w:lang w:val="it-IT"/>
        </w:rPr>
        <w:t xml:space="preserve">  </w:t>
      </w:r>
    </w:p>
    <w:p w14:paraId="58AE349C" w14:textId="77777777" w:rsidR="00A93EAB" w:rsidRPr="001B2FD6" w:rsidRDefault="00A93EAB" w:rsidP="00A93EAB">
      <w:pPr>
        <w:jc w:val="both"/>
        <w:rPr>
          <w:rFonts w:cstheme="minorHAnsi"/>
          <w:b/>
          <w:color w:val="FF0000"/>
          <w:lang w:val="it-IT"/>
        </w:rPr>
      </w:pPr>
    </w:p>
    <w:p w14:paraId="2E252B8D"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Pizzarotti</w:t>
      </w:r>
    </w:p>
    <w:p w14:paraId="7571FBB3" w14:textId="77777777" w:rsidR="00204872" w:rsidRPr="00204872" w:rsidRDefault="00204872" w:rsidP="00204872">
      <w:pPr>
        <w:rPr>
          <w:rFonts w:cstheme="minorHAnsi"/>
          <w:color w:val="000000" w:themeColor="text1"/>
          <w:sz w:val="20"/>
          <w:szCs w:val="20"/>
          <w:shd w:val="clear" w:color="auto" w:fill="FFFFFF"/>
          <w:lang w:val="it-IT"/>
        </w:rPr>
      </w:pPr>
      <w:r w:rsidRPr="00204872">
        <w:rPr>
          <w:rFonts w:cstheme="minorHAnsi"/>
          <w:color w:val="000000" w:themeColor="text1"/>
          <w:sz w:val="20"/>
          <w:szCs w:val="20"/>
          <w:shd w:val="clear" w:color="auto" w:fill="FFFFFF"/>
          <w:lang w:val="it-IT"/>
        </w:rPr>
        <w:t>Marco Verdesi</w:t>
      </w:r>
    </w:p>
    <w:p w14:paraId="30D20AC6" w14:textId="77777777" w:rsidR="00204872" w:rsidRPr="00204872" w:rsidRDefault="00902BF3" w:rsidP="00204872">
      <w:pPr>
        <w:rPr>
          <w:rFonts w:cstheme="minorHAnsi"/>
          <w:color w:val="000000" w:themeColor="text1"/>
          <w:sz w:val="20"/>
          <w:szCs w:val="20"/>
          <w:shd w:val="clear" w:color="auto" w:fill="FFFFFF"/>
          <w:lang w:val="it-IT"/>
        </w:rPr>
      </w:pPr>
      <w:hyperlink r:id="rId30" w:history="1">
        <w:r w:rsidR="00204872" w:rsidRPr="00204872">
          <w:rPr>
            <w:rFonts w:cstheme="minorHAnsi"/>
            <w:color w:val="000000" w:themeColor="text1"/>
            <w:sz w:val="20"/>
            <w:szCs w:val="20"/>
            <w:shd w:val="clear" w:color="auto" w:fill="FFFFFF"/>
            <w:lang w:val="it-IT"/>
          </w:rPr>
          <w:t>marcoverdesi@verdesiandpartners.it</w:t>
        </w:r>
      </w:hyperlink>
    </w:p>
    <w:p w14:paraId="04F41471" w14:textId="77777777" w:rsidR="00204872" w:rsidRPr="00204872" w:rsidRDefault="00204872" w:rsidP="00204872">
      <w:pPr>
        <w:rPr>
          <w:rFonts w:cstheme="minorHAnsi"/>
          <w:color w:val="000000" w:themeColor="text1"/>
          <w:sz w:val="20"/>
          <w:szCs w:val="20"/>
          <w:shd w:val="clear" w:color="auto" w:fill="FFFFFF"/>
          <w:lang w:val="it-IT"/>
        </w:rPr>
      </w:pPr>
      <w:r w:rsidRPr="00204872">
        <w:rPr>
          <w:rFonts w:cstheme="minorHAnsi"/>
          <w:color w:val="000000" w:themeColor="text1"/>
          <w:sz w:val="20"/>
          <w:szCs w:val="20"/>
          <w:shd w:val="clear" w:color="auto" w:fill="FFFFFF"/>
          <w:lang w:val="it-IT"/>
        </w:rPr>
        <w:t>346 4182418</w:t>
      </w:r>
    </w:p>
    <w:p w14:paraId="4494AF71" w14:textId="77777777" w:rsidR="00A93EAB" w:rsidRPr="001B2FD6" w:rsidRDefault="00A93EAB" w:rsidP="00A93EAB">
      <w:pPr>
        <w:jc w:val="both"/>
        <w:rPr>
          <w:rFonts w:cstheme="minorHAnsi"/>
          <w:b/>
          <w:color w:val="FF0000"/>
          <w:lang w:val="it-IT"/>
        </w:rPr>
      </w:pPr>
    </w:p>
    <w:p w14:paraId="171B4EDB"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t>Politecnico di Milano</w:t>
      </w:r>
    </w:p>
    <w:p w14:paraId="0DACE202" w14:textId="77777777" w:rsidR="00A93EAB" w:rsidRPr="001B2FD6" w:rsidRDefault="00A93EAB" w:rsidP="00A93EAB">
      <w:pPr>
        <w:rPr>
          <w:rFonts w:cstheme="minorHAnsi"/>
          <w:color w:val="000000" w:themeColor="text1"/>
          <w:sz w:val="20"/>
          <w:szCs w:val="20"/>
          <w:shd w:val="clear" w:color="auto" w:fill="FFFFFF"/>
        </w:rPr>
      </w:pPr>
      <w:r w:rsidRPr="001B2FD6">
        <w:rPr>
          <w:rFonts w:cstheme="minorHAnsi"/>
          <w:color w:val="000000" w:themeColor="text1"/>
          <w:sz w:val="20"/>
          <w:szCs w:val="20"/>
          <w:shd w:val="clear" w:color="auto" w:fill="FFFFFF"/>
          <w:lang w:val="it-IT"/>
        </w:rPr>
        <w:t xml:space="preserve">Media Relations Tel. </w:t>
      </w:r>
      <w:r w:rsidRPr="001B2FD6">
        <w:rPr>
          <w:rFonts w:cstheme="minorHAnsi"/>
          <w:color w:val="000000" w:themeColor="text1"/>
          <w:sz w:val="20"/>
          <w:szCs w:val="20"/>
          <w:shd w:val="clear" w:color="auto" w:fill="FFFFFF"/>
        </w:rPr>
        <w:t>+39 02 2399 2229 Cell +39 366 62 11 436</w:t>
      </w:r>
    </w:p>
    <w:p w14:paraId="3C670DEA" w14:textId="77777777" w:rsidR="00A93EAB" w:rsidRPr="00BA0746" w:rsidRDefault="00902BF3" w:rsidP="00A93EAB">
      <w:pPr>
        <w:rPr>
          <w:rFonts w:cstheme="minorHAnsi"/>
          <w:color w:val="000000" w:themeColor="text1"/>
          <w:sz w:val="20"/>
          <w:szCs w:val="20"/>
          <w:shd w:val="clear" w:color="auto" w:fill="FFFFFF"/>
        </w:rPr>
      </w:pPr>
      <w:hyperlink r:id="rId31" w:history="1">
        <w:r w:rsidR="00A93EAB" w:rsidRPr="00BA0746">
          <w:rPr>
            <w:rFonts w:cstheme="minorHAnsi"/>
            <w:color w:val="000000" w:themeColor="text1"/>
            <w:sz w:val="20"/>
            <w:szCs w:val="20"/>
            <w:shd w:val="clear" w:color="auto" w:fill="FFFFFF"/>
          </w:rPr>
          <w:t>relazionimedia@polimi.it</w:t>
        </w:r>
      </w:hyperlink>
    </w:p>
    <w:p w14:paraId="588DA3C5" w14:textId="77777777" w:rsidR="00A93EAB" w:rsidRPr="00BA0746" w:rsidRDefault="00A93EAB" w:rsidP="00A93EAB">
      <w:pPr>
        <w:jc w:val="both"/>
        <w:rPr>
          <w:rFonts w:cstheme="minorHAnsi"/>
          <w:b/>
          <w:color w:val="FF0000"/>
        </w:rPr>
      </w:pPr>
    </w:p>
    <w:p w14:paraId="4CD0ADA2" w14:textId="77777777" w:rsidR="00A93EAB" w:rsidRPr="00BA0746" w:rsidRDefault="00A93EAB" w:rsidP="00A93EAB">
      <w:pPr>
        <w:rPr>
          <w:rFonts w:cstheme="minorHAnsi"/>
          <w:color w:val="000000" w:themeColor="text1"/>
          <w:sz w:val="20"/>
          <w:szCs w:val="20"/>
          <w:shd w:val="clear" w:color="auto" w:fill="FFFFFF"/>
        </w:rPr>
      </w:pPr>
      <w:r w:rsidRPr="00BA0746">
        <w:rPr>
          <w:rFonts w:cstheme="minorHAnsi"/>
          <w:b/>
          <w:color w:val="000000" w:themeColor="text1"/>
        </w:rPr>
        <w:t>Prysmian</w:t>
      </w:r>
      <w:r w:rsidRPr="00BA0746">
        <w:rPr>
          <w:rFonts w:cstheme="minorHAnsi"/>
          <w:b/>
          <w:color w:val="FF0000"/>
        </w:rPr>
        <w:br/>
      </w:r>
      <w:r w:rsidRPr="00BA0746">
        <w:rPr>
          <w:rFonts w:cstheme="minorHAnsi"/>
          <w:color w:val="000000" w:themeColor="text1"/>
          <w:sz w:val="20"/>
          <w:szCs w:val="20"/>
          <w:shd w:val="clear" w:color="auto" w:fill="FFFFFF"/>
        </w:rPr>
        <w:t>Andrea Andreoni , +39 3401998783</w:t>
      </w:r>
    </w:p>
    <w:p w14:paraId="7CA1FD5C" w14:textId="77777777" w:rsidR="00A93EAB" w:rsidRPr="00BA0746" w:rsidRDefault="00902BF3" w:rsidP="00A93EAB">
      <w:pPr>
        <w:rPr>
          <w:rFonts w:cstheme="minorHAnsi"/>
          <w:color w:val="000000" w:themeColor="text1"/>
          <w:sz w:val="20"/>
          <w:szCs w:val="20"/>
          <w:shd w:val="clear" w:color="auto" w:fill="FFFFFF"/>
        </w:rPr>
      </w:pPr>
      <w:hyperlink r:id="rId32" w:history="1">
        <w:r w:rsidR="00A93EAB" w:rsidRPr="00BA0746">
          <w:rPr>
            <w:rFonts w:cstheme="minorHAnsi"/>
            <w:color w:val="000000" w:themeColor="text1"/>
            <w:shd w:val="clear" w:color="auto" w:fill="FFFFFF"/>
          </w:rPr>
          <w:t>andrea.andreoni@prysmiangroup.com</w:t>
        </w:r>
      </w:hyperlink>
    </w:p>
    <w:p w14:paraId="6D81A6A2" w14:textId="77777777" w:rsidR="00A93EAB" w:rsidRPr="00BA0746" w:rsidRDefault="00A93EAB" w:rsidP="00A93EAB">
      <w:pPr>
        <w:jc w:val="both"/>
        <w:rPr>
          <w:rFonts w:cstheme="minorHAnsi"/>
          <w:b/>
          <w:color w:val="FF0000"/>
        </w:rPr>
      </w:pPr>
    </w:p>
    <w:p w14:paraId="21E28A91" w14:textId="77777777" w:rsidR="00A93EAB" w:rsidRPr="001B2FD6" w:rsidRDefault="00A93EAB" w:rsidP="00A93EAB">
      <w:pPr>
        <w:rPr>
          <w:rFonts w:cstheme="minorHAnsi"/>
          <w:b/>
          <w:color w:val="000000" w:themeColor="text1"/>
          <w:lang w:val="it-IT"/>
        </w:rPr>
      </w:pPr>
      <w:proofErr w:type="spellStart"/>
      <w:r w:rsidRPr="001B2FD6">
        <w:rPr>
          <w:rFonts w:cstheme="minorHAnsi"/>
          <w:b/>
          <w:color w:val="000000" w:themeColor="text1"/>
          <w:lang w:val="it-IT"/>
        </w:rPr>
        <w:t>Stellantis</w:t>
      </w:r>
      <w:proofErr w:type="spellEnd"/>
    </w:p>
    <w:p w14:paraId="0AEA9DF1" w14:textId="77777777" w:rsidR="00A93EAB" w:rsidRPr="001B2FD6" w:rsidRDefault="00A93EAB" w:rsidP="00A93EAB">
      <w:pPr>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Manuela Battezzato, manuela.battezzato@stellantis.com</w:t>
      </w:r>
    </w:p>
    <w:p w14:paraId="65B9E20B" w14:textId="77777777" w:rsidR="00A93EAB" w:rsidRPr="001B2FD6" w:rsidRDefault="00A93EAB" w:rsidP="00A93EAB">
      <w:pPr>
        <w:jc w:val="both"/>
        <w:rPr>
          <w:rFonts w:cstheme="minorHAnsi"/>
          <w:b/>
          <w:color w:val="FF0000"/>
          <w:lang w:val="it-IT"/>
        </w:rPr>
      </w:pPr>
    </w:p>
    <w:p w14:paraId="2721A261" w14:textId="77777777" w:rsidR="00A93EAB" w:rsidRPr="001B2FD6" w:rsidRDefault="00A93EAB" w:rsidP="00A93EAB">
      <w:pPr>
        <w:rPr>
          <w:rFonts w:cstheme="minorHAnsi"/>
          <w:b/>
          <w:color w:val="000000" w:themeColor="text1"/>
        </w:rPr>
      </w:pPr>
      <w:r w:rsidRPr="001B2FD6">
        <w:rPr>
          <w:rFonts w:cstheme="minorHAnsi"/>
          <w:b/>
          <w:color w:val="000000" w:themeColor="text1"/>
        </w:rPr>
        <w:t>TIM Press Office</w:t>
      </w:r>
    </w:p>
    <w:p w14:paraId="505F29AC" w14:textId="77777777" w:rsidR="00A93EAB" w:rsidRPr="001B2FD6" w:rsidRDefault="00A93EAB" w:rsidP="00A93EAB">
      <w:pPr>
        <w:tabs>
          <w:tab w:val="left" w:pos="567"/>
        </w:tabs>
        <w:spacing w:line="240" w:lineRule="exact"/>
        <w:rPr>
          <w:rFonts w:cstheme="minorHAnsi"/>
          <w:color w:val="000000" w:themeColor="text1"/>
          <w:sz w:val="20"/>
          <w:szCs w:val="20"/>
          <w:shd w:val="clear" w:color="auto" w:fill="FFFFFF"/>
          <w:lang w:val="en-US"/>
        </w:rPr>
      </w:pPr>
      <w:r w:rsidRPr="001B2FD6">
        <w:rPr>
          <w:rFonts w:cstheme="minorHAnsi"/>
          <w:color w:val="000000" w:themeColor="text1"/>
          <w:sz w:val="20"/>
          <w:szCs w:val="20"/>
          <w:shd w:val="clear" w:color="auto" w:fill="FFFFFF"/>
          <w:lang w:val="en-US"/>
        </w:rPr>
        <w:t>+39 06 3688 2610</w:t>
      </w:r>
    </w:p>
    <w:p w14:paraId="6DCE7B6E" w14:textId="77777777" w:rsidR="00A93EAB" w:rsidRPr="001B2FD6" w:rsidRDefault="00A93EAB" w:rsidP="00A93EAB">
      <w:pPr>
        <w:tabs>
          <w:tab w:val="left" w:pos="567"/>
        </w:tabs>
        <w:spacing w:line="240" w:lineRule="exact"/>
        <w:rPr>
          <w:rFonts w:cstheme="minorHAnsi"/>
          <w:color w:val="000000" w:themeColor="text1"/>
          <w:sz w:val="20"/>
          <w:szCs w:val="20"/>
          <w:shd w:val="clear" w:color="auto" w:fill="FFFFFF"/>
          <w:lang w:val="en-US"/>
        </w:rPr>
      </w:pPr>
      <w:r w:rsidRPr="001B2FD6">
        <w:rPr>
          <w:rFonts w:cstheme="minorHAnsi"/>
          <w:color w:val="000000" w:themeColor="text1"/>
          <w:sz w:val="20"/>
          <w:szCs w:val="20"/>
          <w:shd w:val="clear" w:color="auto" w:fill="FFFFFF"/>
          <w:lang w:val="en-US"/>
        </w:rPr>
        <w:t>https://www.gruppotim.it/media</w:t>
      </w:r>
    </w:p>
    <w:p w14:paraId="256223E6" w14:textId="77777777" w:rsidR="00A93EAB" w:rsidRPr="001B2FD6" w:rsidRDefault="00A93EAB" w:rsidP="00A93EAB">
      <w:pPr>
        <w:jc w:val="both"/>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Twitter: @TIMnewsroom</w:t>
      </w:r>
    </w:p>
    <w:p w14:paraId="67741332" w14:textId="77777777" w:rsidR="00A93EAB" w:rsidRPr="001B2FD6" w:rsidRDefault="00A93EAB" w:rsidP="00A93EAB">
      <w:pPr>
        <w:rPr>
          <w:rFonts w:cstheme="minorHAnsi"/>
          <w:b/>
          <w:bCs/>
          <w:color w:val="000000" w:themeColor="text1"/>
          <w:sz w:val="20"/>
          <w:szCs w:val="20"/>
          <w:shd w:val="clear" w:color="auto" w:fill="FFFFFF"/>
          <w:lang w:val="it-IT"/>
        </w:rPr>
      </w:pPr>
    </w:p>
    <w:p w14:paraId="35649234" w14:textId="77777777" w:rsidR="003E2BAB" w:rsidRPr="00B754F5" w:rsidRDefault="003E2BAB" w:rsidP="003E2BAB">
      <w:pPr>
        <w:rPr>
          <w:rFonts w:cstheme="minorHAnsi"/>
          <w:b/>
          <w:color w:val="000000" w:themeColor="text1"/>
          <w:lang w:val="it-IT"/>
        </w:rPr>
      </w:pPr>
      <w:r w:rsidRPr="00B754F5">
        <w:rPr>
          <w:rFonts w:cstheme="minorHAnsi"/>
          <w:b/>
          <w:color w:val="000000" w:themeColor="text1"/>
          <w:lang w:val="it-IT"/>
        </w:rPr>
        <w:t>Università Roma Tre</w:t>
      </w:r>
    </w:p>
    <w:p w14:paraId="6E49A4E9" w14:textId="77777777" w:rsidR="003E2BAB" w:rsidRPr="004E245F" w:rsidRDefault="003E2BAB" w:rsidP="003E2BAB">
      <w:pPr>
        <w:rPr>
          <w:rFonts w:cstheme="minorHAnsi"/>
          <w:color w:val="000000" w:themeColor="text1"/>
          <w:shd w:val="clear" w:color="auto" w:fill="FFFFFF"/>
          <w:lang w:val="it-IT"/>
        </w:rPr>
      </w:pPr>
      <w:r>
        <w:rPr>
          <w:rFonts w:cstheme="minorHAnsi"/>
          <w:color w:val="000000" w:themeColor="text1"/>
          <w:shd w:val="clear" w:color="auto" w:fill="FFFFFF"/>
          <w:lang w:val="it-IT"/>
        </w:rPr>
        <w:t>Alessandro Santelli</w:t>
      </w:r>
      <w:r w:rsidRPr="004E245F">
        <w:rPr>
          <w:rFonts w:cstheme="minorHAnsi"/>
          <w:color w:val="000000" w:themeColor="text1"/>
          <w:shd w:val="clear" w:color="auto" w:fill="FFFFFF"/>
          <w:lang w:val="it-IT"/>
        </w:rPr>
        <w:t xml:space="preserve">, +39 </w:t>
      </w:r>
      <w:r w:rsidRPr="00BF0AB7">
        <w:rPr>
          <w:rFonts w:cstheme="minorHAnsi"/>
          <w:color w:val="000000" w:themeColor="text1"/>
          <w:shd w:val="clear" w:color="auto" w:fill="FFFFFF"/>
          <w:lang w:val="it-IT"/>
        </w:rPr>
        <w:t>328 1089731</w:t>
      </w:r>
    </w:p>
    <w:p w14:paraId="2FFF17B4" w14:textId="1A487E8D" w:rsidR="00A93EAB" w:rsidRPr="001B2FD6" w:rsidRDefault="00902BF3" w:rsidP="003E2BAB">
      <w:pPr>
        <w:rPr>
          <w:rFonts w:cstheme="minorHAnsi"/>
          <w:color w:val="000000" w:themeColor="text1"/>
          <w:shd w:val="clear" w:color="auto" w:fill="FFFFFF"/>
          <w:lang w:val="it-IT"/>
        </w:rPr>
      </w:pPr>
      <w:hyperlink r:id="rId33" w:history="1">
        <w:r w:rsidR="003E2BAB" w:rsidRPr="004E245F">
          <w:rPr>
            <w:color w:val="000000" w:themeColor="text1"/>
            <w:shd w:val="clear" w:color="auto" w:fill="FFFFFF"/>
            <w:lang w:val="it-IT"/>
          </w:rPr>
          <w:t>ufficio.comunicazione@uniroma3.it</w:t>
        </w:r>
      </w:hyperlink>
      <w:r w:rsidR="00A93EAB" w:rsidRPr="001B2FD6">
        <w:rPr>
          <w:rFonts w:cstheme="minorHAnsi"/>
          <w:color w:val="000000" w:themeColor="text1"/>
          <w:shd w:val="clear" w:color="auto" w:fill="FFFFFF"/>
          <w:lang w:val="it-IT"/>
        </w:rPr>
        <w:t xml:space="preserve"> </w:t>
      </w:r>
    </w:p>
    <w:p w14:paraId="683D162D" w14:textId="77777777" w:rsidR="00A93EAB" w:rsidRPr="001B2FD6" w:rsidRDefault="00A93EAB" w:rsidP="00A93EAB">
      <w:pPr>
        <w:jc w:val="both"/>
        <w:rPr>
          <w:rFonts w:cstheme="minorHAnsi"/>
          <w:b/>
          <w:color w:val="FF0000"/>
          <w:lang w:val="it-IT"/>
        </w:rPr>
      </w:pPr>
    </w:p>
    <w:p w14:paraId="0A88A89F" w14:textId="77777777" w:rsidR="00A93EAB" w:rsidRPr="001B2FD6" w:rsidRDefault="00A93EAB" w:rsidP="00A93EAB">
      <w:pPr>
        <w:rPr>
          <w:rFonts w:cstheme="minorHAnsi"/>
          <w:b/>
          <w:color w:val="000000" w:themeColor="text1"/>
          <w:lang w:val="it-IT"/>
        </w:rPr>
      </w:pPr>
      <w:r w:rsidRPr="001B2FD6">
        <w:rPr>
          <w:rFonts w:cstheme="minorHAnsi"/>
          <w:b/>
          <w:color w:val="000000" w:themeColor="text1"/>
          <w:lang w:val="it-IT"/>
        </w:rPr>
        <w:lastRenderedPageBreak/>
        <w:t>Università di Parma</w:t>
      </w:r>
    </w:p>
    <w:p w14:paraId="37B9A14C" w14:textId="77777777" w:rsidR="00A93EAB" w:rsidRPr="001B2FD6" w:rsidRDefault="00A93EAB" w:rsidP="00A93EAB">
      <w:pPr>
        <w:rPr>
          <w:rFonts w:cstheme="minorHAnsi"/>
          <w:color w:val="000000" w:themeColor="text1"/>
          <w:sz w:val="20"/>
          <w:szCs w:val="20"/>
          <w:shd w:val="clear" w:color="auto" w:fill="FFFFFF"/>
          <w:lang w:val="it-IT"/>
        </w:rPr>
      </w:pPr>
      <w:r w:rsidRPr="001B2FD6">
        <w:rPr>
          <w:rFonts w:cstheme="minorHAnsi"/>
          <w:color w:val="000000" w:themeColor="text1"/>
          <w:sz w:val="20"/>
          <w:szCs w:val="20"/>
          <w:shd w:val="clear" w:color="auto" w:fill="FFFFFF"/>
          <w:lang w:val="it-IT"/>
        </w:rPr>
        <w:t>U.O. Comunicazione istituzionale e Cerimoniale</w:t>
      </w:r>
    </w:p>
    <w:p w14:paraId="676DA9AA" w14:textId="77777777" w:rsidR="00A93EAB" w:rsidRPr="001B2FD6" w:rsidRDefault="00A93EAB" w:rsidP="00A93EAB">
      <w:pPr>
        <w:rPr>
          <w:rFonts w:cstheme="minorHAnsi"/>
          <w:color w:val="000000" w:themeColor="text1"/>
          <w:sz w:val="20"/>
          <w:szCs w:val="20"/>
          <w:shd w:val="clear" w:color="auto" w:fill="FFFFFF"/>
        </w:rPr>
      </w:pPr>
      <w:r w:rsidRPr="001B2FD6">
        <w:rPr>
          <w:rFonts w:cstheme="minorHAnsi"/>
          <w:color w:val="000000" w:themeColor="text1"/>
          <w:sz w:val="20"/>
          <w:szCs w:val="20"/>
          <w:shd w:val="clear" w:color="auto" w:fill="FFFFFF"/>
        </w:rPr>
        <w:t>tel.: +39 0521 904004 - 4050 – 4016 – 5005 - 6886</w:t>
      </w:r>
    </w:p>
    <w:p w14:paraId="7512BC6A" w14:textId="77777777" w:rsidR="00A93EAB" w:rsidRPr="001B2FD6" w:rsidRDefault="00A93EAB" w:rsidP="00A93EAB">
      <w:pPr>
        <w:rPr>
          <w:rFonts w:cstheme="minorHAnsi"/>
          <w:color w:val="000000" w:themeColor="text1"/>
          <w:sz w:val="20"/>
          <w:szCs w:val="20"/>
          <w:shd w:val="clear" w:color="auto" w:fill="FFFFFF"/>
        </w:rPr>
      </w:pPr>
      <w:r w:rsidRPr="001B2FD6">
        <w:rPr>
          <w:rFonts w:cstheme="minorHAnsi"/>
          <w:color w:val="000000" w:themeColor="text1"/>
          <w:sz w:val="20"/>
          <w:szCs w:val="20"/>
          <w:shd w:val="clear" w:color="auto" w:fill="FFFFFF"/>
        </w:rPr>
        <w:t>ufficiostampa@unipr.it</w:t>
      </w:r>
    </w:p>
    <w:p w14:paraId="6AD330A8" w14:textId="4A348834" w:rsidR="00A93EAB" w:rsidRPr="001B2FD6" w:rsidRDefault="00A93EAB" w:rsidP="00A93EAB">
      <w:pPr>
        <w:jc w:val="both"/>
        <w:rPr>
          <w:rFonts w:cstheme="minorHAnsi"/>
          <w:b/>
          <w:bCs/>
          <w:color w:val="000000" w:themeColor="text1"/>
        </w:rPr>
      </w:pPr>
    </w:p>
    <w:p w14:paraId="5C5A132C" w14:textId="069E687D" w:rsidR="008C27A6" w:rsidRPr="001B2FD6" w:rsidRDefault="008C27A6" w:rsidP="00A93EAB">
      <w:pPr>
        <w:jc w:val="both"/>
        <w:rPr>
          <w:rFonts w:cstheme="minorHAnsi"/>
          <w:b/>
          <w:bCs/>
          <w:color w:val="000000" w:themeColor="text1"/>
        </w:rPr>
      </w:pPr>
    </w:p>
    <w:p w14:paraId="223C3B45" w14:textId="7BBA8407" w:rsidR="008C27A6" w:rsidRPr="001B2FD6" w:rsidRDefault="008C27A6" w:rsidP="00A93EAB">
      <w:pPr>
        <w:jc w:val="both"/>
        <w:rPr>
          <w:rFonts w:cstheme="minorHAnsi"/>
          <w:b/>
          <w:bCs/>
          <w:color w:val="000000" w:themeColor="text1"/>
        </w:rPr>
      </w:pPr>
    </w:p>
    <w:p w14:paraId="3D680910" w14:textId="5B3082DA" w:rsidR="008C27A6" w:rsidRPr="001B2FD6" w:rsidRDefault="008C27A6" w:rsidP="00A93EAB">
      <w:pPr>
        <w:jc w:val="both"/>
        <w:rPr>
          <w:rFonts w:cstheme="minorHAnsi"/>
          <w:b/>
          <w:bCs/>
          <w:color w:val="000000" w:themeColor="text1"/>
        </w:rPr>
      </w:pPr>
    </w:p>
    <w:p w14:paraId="6F18CF71" w14:textId="25DB119F" w:rsidR="008C27A6" w:rsidRPr="001B2FD6" w:rsidRDefault="008C27A6" w:rsidP="00A93EAB">
      <w:pPr>
        <w:jc w:val="both"/>
        <w:rPr>
          <w:rFonts w:cstheme="minorHAnsi"/>
          <w:b/>
          <w:bCs/>
          <w:color w:val="000000" w:themeColor="text1"/>
        </w:rPr>
      </w:pPr>
    </w:p>
    <w:p w14:paraId="31A67339" w14:textId="33C99456" w:rsidR="008C27A6" w:rsidRPr="001B2FD6" w:rsidRDefault="00580C73" w:rsidP="008C27A6">
      <w:pPr>
        <w:rPr>
          <w:rFonts w:eastAsia="Times New Roman" w:cstheme="minorHAnsi"/>
        </w:rPr>
      </w:pPr>
      <w:bookmarkStart w:id="3" w:name="_Hlk88728329"/>
      <w:r w:rsidRPr="001B2FD6">
        <w:rPr>
          <w:rFonts w:cstheme="minorHAnsi"/>
          <w:b/>
          <w:bCs/>
          <w:color w:val="000000" w:themeColor="text1"/>
        </w:rPr>
        <w:t xml:space="preserve"> </w:t>
      </w:r>
    </w:p>
    <w:bookmarkEnd w:id="3"/>
    <w:p w14:paraId="5D833951" w14:textId="77777777" w:rsidR="008C27A6" w:rsidRPr="001B2FD6" w:rsidRDefault="008C27A6" w:rsidP="00A93EAB">
      <w:pPr>
        <w:jc w:val="both"/>
        <w:rPr>
          <w:rFonts w:cstheme="minorHAnsi"/>
          <w:b/>
          <w:bCs/>
          <w:color w:val="000000" w:themeColor="text1"/>
        </w:rPr>
      </w:pPr>
    </w:p>
    <w:p w14:paraId="4D8B9B53" w14:textId="77777777" w:rsidR="00FB2377" w:rsidRPr="001B2FD6" w:rsidRDefault="00FB2377">
      <w:pPr>
        <w:rPr>
          <w:rFonts w:cstheme="minorHAnsi"/>
        </w:rPr>
      </w:pPr>
    </w:p>
    <w:sectPr w:rsidR="00FB2377" w:rsidRPr="001B2FD6" w:rsidSect="00A93EAB">
      <w:headerReference w:type="even" r:id="rId34"/>
      <w:headerReference w:type="default" r:id="rId35"/>
      <w:footerReference w:type="even" r:id="rId36"/>
      <w:footerReference w:type="default" r:id="rId37"/>
      <w:headerReference w:type="first" r:id="rId38"/>
      <w:footerReference w:type="first" r:id="rId39"/>
      <w:pgSz w:w="11906" w:h="16838"/>
      <w:pgMar w:top="1417" w:right="1134" w:bottom="1134" w:left="1134"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644" w14:textId="77777777" w:rsidR="00902BF3" w:rsidRDefault="00902BF3" w:rsidP="00D154AA">
      <w:r>
        <w:separator/>
      </w:r>
    </w:p>
  </w:endnote>
  <w:endnote w:type="continuationSeparator" w:id="0">
    <w:p w14:paraId="54125BBF" w14:textId="77777777" w:rsidR="00902BF3" w:rsidRDefault="00902BF3" w:rsidP="00D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CDC8" w14:textId="77777777" w:rsidR="005609AF" w:rsidRDefault="005609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AF8A" w14:textId="231AA3C9" w:rsidR="00D154AA" w:rsidRPr="00D154AA" w:rsidRDefault="00E41434">
    <w:pPr>
      <w:pStyle w:val="Pidipagina"/>
      <w:rPr>
        <w:u w:val="single"/>
      </w:rPr>
    </w:pPr>
    <w:r w:rsidRPr="000A1120">
      <w:rPr>
        <w:noProof/>
      </w:rPr>
      <w:drawing>
        <wp:inline distT="0" distB="0" distL="0" distR="0" wp14:anchorId="500A1CC1" wp14:editId="29F749C6">
          <wp:extent cx="6120130" cy="906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9067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B044" w14:textId="77777777" w:rsidR="005609AF" w:rsidRDefault="005609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3870" w14:textId="77777777" w:rsidR="00902BF3" w:rsidRDefault="00902BF3" w:rsidP="00D154AA">
      <w:r>
        <w:separator/>
      </w:r>
    </w:p>
  </w:footnote>
  <w:footnote w:type="continuationSeparator" w:id="0">
    <w:p w14:paraId="3648615C" w14:textId="77777777" w:rsidR="00902BF3" w:rsidRDefault="00902BF3" w:rsidP="00D1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152D" w14:textId="77777777" w:rsidR="005609AF" w:rsidRDefault="005609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1425" w14:textId="5F47C346" w:rsidR="00D154AA" w:rsidRPr="00D176C0" w:rsidRDefault="00D154AA">
    <w:pPr>
      <w:pStyle w:val="Intestazione"/>
      <w:rPr>
        <w:i/>
        <w:iCs/>
        <w:sz w:val="24"/>
        <w:szCs w:val="24"/>
        <w:u w:val="single"/>
      </w:rPr>
    </w:pPr>
    <w:r w:rsidRPr="00D176C0">
      <w:rPr>
        <w:i/>
        <w:iCs/>
        <w:sz w:val="24"/>
        <w:szCs w:val="24"/>
        <w:u w:val="single"/>
      </w:rPr>
      <w:t>Comunicato stampa</w:t>
    </w:r>
  </w:p>
  <w:p w14:paraId="5F1B4CD6" w14:textId="355FA9F9" w:rsidR="00A93EAB" w:rsidRDefault="00A93EAB">
    <w:pPr>
      <w:pStyle w:val="Intestazione"/>
    </w:pPr>
  </w:p>
  <w:p w14:paraId="289A1695" w14:textId="77777777" w:rsidR="00A93EAB" w:rsidRPr="00A93EAB" w:rsidRDefault="00A93EAB">
    <w:pPr>
      <w:pStyle w:val="Intestazione"/>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D564" w14:textId="77777777" w:rsidR="005609AF" w:rsidRDefault="005609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AA"/>
    <w:rsid w:val="00004E2B"/>
    <w:rsid w:val="00010724"/>
    <w:rsid w:val="0004250A"/>
    <w:rsid w:val="0005656B"/>
    <w:rsid w:val="0006107B"/>
    <w:rsid w:val="0008328B"/>
    <w:rsid w:val="00087F0D"/>
    <w:rsid w:val="000B1470"/>
    <w:rsid w:val="000B4126"/>
    <w:rsid w:val="000C0CCF"/>
    <w:rsid w:val="000D1BA9"/>
    <w:rsid w:val="000E316E"/>
    <w:rsid w:val="000F0F75"/>
    <w:rsid w:val="001079FB"/>
    <w:rsid w:val="00143367"/>
    <w:rsid w:val="001629D6"/>
    <w:rsid w:val="001828A1"/>
    <w:rsid w:val="001A757A"/>
    <w:rsid w:val="001B2FD6"/>
    <w:rsid w:val="001B5668"/>
    <w:rsid w:val="001B5BF4"/>
    <w:rsid w:val="001D08FE"/>
    <w:rsid w:val="001E735C"/>
    <w:rsid w:val="00204872"/>
    <w:rsid w:val="00206834"/>
    <w:rsid w:val="00210E9E"/>
    <w:rsid w:val="00220276"/>
    <w:rsid w:val="00237617"/>
    <w:rsid w:val="00242AAD"/>
    <w:rsid w:val="00247E10"/>
    <w:rsid w:val="00262B20"/>
    <w:rsid w:val="00276020"/>
    <w:rsid w:val="002B44DC"/>
    <w:rsid w:val="002F0FAF"/>
    <w:rsid w:val="003044FF"/>
    <w:rsid w:val="00322DF0"/>
    <w:rsid w:val="00330C0F"/>
    <w:rsid w:val="00342F12"/>
    <w:rsid w:val="00351622"/>
    <w:rsid w:val="00357BA0"/>
    <w:rsid w:val="003637C1"/>
    <w:rsid w:val="0036633B"/>
    <w:rsid w:val="0038140E"/>
    <w:rsid w:val="003D2452"/>
    <w:rsid w:val="003E2BAB"/>
    <w:rsid w:val="003F182E"/>
    <w:rsid w:val="00406FE4"/>
    <w:rsid w:val="0047508E"/>
    <w:rsid w:val="0049095A"/>
    <w:rsid w:val="00496294"/>
    <w:rsid w:val="004A3F0F"/>
    <w:rsid w:val="004F41DC"/>
    <w:rsid w:val="004F511A"/>
    <w:rsid w:val="00511C89"/>
    <w:rsid w:val="0053254B"/>
    <w:rsid w:val="00541B76"/>
    <w:rsid w:val="005602BD"/>
    <w:rsid w:val="005609AF"/>
    <w:rsid w:val="00580C73"/>
    <w:rsid w:val="005C6AB5"/>
    <w:rsid w:val="005D74E3"/>
    <w:rsid w:val="005E536F"/>
    <w:rsid w:val="005E75DC"/>
    <w:rsid w:val="005F0688"/>
    <w:rsid w:val="00693FA6"/>
    <w:rsid w:val="006947E1"/>
    <w:rsid w:val="00694C89"/>
    <w:rsid w:val="006A07C9"/>
    <w:rsid w:val="006A6913"/>
    <w:rsid w:val="006D406A"/>
    <w:rsid w:val="006F4BD5"/>
    <w:rsid w:val="00722292"/>
    <w:rsid w:val="00731DBA"/>
    <w:rsid w:val="00732E45"/>
    <w:rsid w:val="00740037"/>
    <w:rsid w:val="00767B20"/>
    <w:rsid w:val="00773F76"/>
    <w:rsid w:val="00780BD4"/>
    <w:rsid w:val="007A5E33"/>
    <w:rsid w:val="007D130D"/>
    <w:rsid w:val="007E5717"/>
    <w:rsid w:val="00802CAF"/>
    <w:rsid w:val="0087463E"/>
    <w:rsid w:val="0088455E"/>
    <w:rsid w:val="008A217E"/>
    <w:rsid w:val="008C27A6"/>
    <w:rsid w:val="008C4FAF"/>
    <w:rsid w:val="008E15F1"/>
    <w:rsid w:val="008E6322"/>
    <w:rsid w:val="008F5F61"/>
    <w:rsid w:val="00902BF3"/>
    <w:rsid w:val="009135EA"/>
    <w:rsid w:val="0092037B"/>
    <w:rsid w:val="00940471"/>
    <w:rsid w:val="00985FBF"/>
    <w:rsid w:val="00995CE6"/>
    <w:rsid w:val="00997E19"/>
    <w:rsid w:val="009A2B67"/>
    <w:rsid w:val="009A335D"/>
    <w:rsid w:val="009A66F6"/>
    <w:rsid w:val="009B26D9"/>
    <w:rsid w:val="009C57CB"/>
    <w:rsid w:val="009C587E"/>
    <w:rsid w:val="009E2D24"/>
    <w:rsid w:val="00A26D5F"/>
    <w:rsid w:val="00A414BF"/>
    <w:rsid w:val="00A444BC"/>
    <w:rsid w:val="00A460E7"/>
    <w:rsid w:val="00A73D19"/>
    <w:rsid w:val="00A84FAC"/>
    <w:rsid w:val="00A86CB0"/>
    <w:rsid w:val="00A93EAB"/>
    <w:rsid w:val="00AA4F0D"/>
    <w:rsid w:val="00AC6A48"/>
    <w:rsid w:val="00AE40F1"/>
    <w:rsid w:val="00AE54B6"/>
    <w:rsid w:val="00B04600"/>
    <w:rsid w:val="00B15316"/>
    <w:rsid w:val="00B3320C"/>
    <w:rsid w:val="00B52046"/>
    <w:rsid w:val="00B57855"/>
    <w:rsid w:val="00B72733"/>
    <w:rsid w:val="00BA0746"/>
    <w:rsid w:val="00BC2493"/>
    <w:rsid w:val="00BD1095"/>
    <w:rsid w:val="00C26E87"/>
    <w:rsid w:val="00C31F93"/>
    <w:rsid w:val="00C360F0"/>
    <w:rsid w:val="00C42438"/>
    <w:rsid w:val="00C65806"/>
    <w:rsid w:val="00C65C2D"/>
    <w:rsid w:val="00C67871"/>
    <w:rsid w:val="00C736C7"/>
    <w:rsid w:val="00C811A6"/>
    <w:rsid w:val="00C92CDA"/>
    <w:rsid w:val="00C946C6"/>
    <w:rsid w:val="00CB31EE"/>
    <w:rsid w:val="00CB4D2B"/>
    <w:rsid w:val="00CE058A"/>
    <w:rsid w:val="00CE4C96"/>
    <w:rsid w:val="00D154AA"/>
    <w:rsid w:val="00D16725"/>
    <w:rsid w:val="00D176C0"/>
    <w:rsid w:val="00D17894"/>
    <w:rsid w:val="00D27C1B"/>
    <w:rsid w:val="00D33C49"/>
    <w:rsid w:val="00D45FB9"/>
    <w:rsid w:val="00D62FBB"/>
    <w:rsid w:val="00D6361E"/>
    <w:rsid w:val="00D8471E"/>
    <w:rsid w:val="00DA5B22"/>
    <w:rsid w:val="00DA769D"/>
    <w:rsid w:val="00DB1E2B"/>
    <w:rsid w:val="00DC7B37"/>
    <w:rsid w:val="00DD28B5"/>
    <w:rsid w:val="00DD660E"/>
    <w:rsid w:val="00DD7670"/>
    <w:rsid w:val="00DF533C"/>
    <w:rsid w:val="00E10C0A"/>
    <w:rsid w:val="00E16153"/>
    <w:rsid w:val="00E16E8C"/>
    <w:rsid w:val="00E20531"/>
    <w:rsid w:val="00E2620D"/>
    <w:rsid w:val="00E26914"/>
    <w:rsid w:val="00E40CCC"/>
    <w:rsid w:val="00E41434"/>
    <w:rsid w:val="00E41F7A"/>
    <w:rsid w:val="00E52CD4"/>
    <w:rsid w:val="00E82C4F"/>
    <w:rsid w:val="00E8751C"/>
    <w:rsid w:val="00E901B0"/>
    <w:rsid w:val="00E94617"/>
    <w:rsid w:val="00EB2F46"/>
    <w:rsid w:val="00EC3DB0"/>
    <w:rsid w:val="00ED5121"/>
    <w:rsid w:val="00EE0642"/>
    <w:rsid w:val="00EE10CB"/>
    <w:rsid w:val="00F21C7A"/>
    <w:rsid w:val="00F357E2"/>
    <w:rsid w:val="00F8388B"/>
    <w:rsid w:val="00F83A1A"/>
    <w:rsid w:val="00FB2377"/>
    <w:rsid w:val="00FB33D8"/>
    <w:rsid w:val="00FB4DB1"/>
    <w:rsid w:val="00FD190F"/>
    <w:rsid w:val="00FD43C9"/>
    <w:rsid w:val="00FE7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F31DB"/>
  <w15:chartTrackingRefBased/>
  <w15:docId w15:val="{26D90136-E7C8-4991-8E60-3D1767EE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3EAB"/>
    <w:pPr>
      <w:spacing w:after="0" w:line="240"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4AA"/>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rsid w:val="00D154AA"/>
  </w:style>
  <w:style w:type="paragraph" w:styleId="Pidipagina">
    <w:name w:val="footer"/>
    <w:basedOn w:val="Normale"/>
    <w:link w:val="PidipaginaCarattere"/>
    <w:uiPriority w:val="99"/>
    <w:unhideWhenUsed/>
    <w:rsid w:val="00D154AA"/>
    <w:pPr>
      <w:tabs>
        <w:tab w:val="center" w:pos="4819"/>
        <w:tab w:val="right" w:pos="9638"/>
      </w:tabs>
    </w:pPr>
    <w:rPr>
      <w:lang w:val="it-IT"/>
    </w:rPr>
  </w:style>
  <w:style w:type="character" w:customStyle="1" w:styleId="PidipaginaCarattere">
    <w:name w:val="Piè di pagina Carattere"/>
    <w:basedOn w:val="Carpredefinitoparagrafo"/>
    <w:link w:val="Pidipagina"/>
    <w:uiPriority w:val="99"/>
    <w:rsid w:val="00D154AA"/>
  </w:style>
  <w:style w:type="character" w:styleId="Collegamentoipertestuale">
    <w:name w:val="Hyperlink"/>
    <w:basedOn w:val="Carpredefinitoparagrafo"/>
    <w:uiPriority w:val="99"/>
    <w:unhideWhenUsed/>
    <w:rsid w:val="00A93EAB"/>
    <w:rPr>
      <w:color w:val="0563C1" w:themeColor="hyperlink"/>
      <w:u w:val="single"/>
    </w:rPr>
  </w:style>
  <w:style w:type="character" w:styleId="Menzionenonrisolta">
    <w:name w:val="Unresolved Mention"/>
    <w:basedOn w:val="Carpredefinitoparagrafo"/>
    <w:uiPriority w:val="99"/>
    <w:semiHidden/>
    <w:unhideWhenUsed/>
    <w:rsid w:val="00A93EAB"/>
    <w:rPr>
      <w:color w:val="605E5C"/>
      <w:shd w:val="clear" w:color="auto" w:fill="E1DFDD"/>
    </w:rPr>
  </w:style>
  <w:style w:type="character" w:customStyle="1" w:styleId="Nessuno">
    <w:name w:val="Nessuno"/>
    <w:rsid w:val="006F4BD5"/>
    <w:rPr>
      <w:lang w:val="it-IT"/>
    </w:rPr>
  </w:style>
  <w:style w:type="character" w:styleId="Rimandocommento">
    <w:name w:val="annotation reference"/>
    <w:basedOn w:val="Carpredefinitoparagrafo"/>
    <w:uiPriority w:val="99"/>
    <w:semiHidden/>
    <w:unhideWhenUsed/>
    <w:rsid w:val="0008328B"/>
    <w:rPr>
      <w:sz w:val="16"/>
      <w:szCs w:val="16"/>
    </w:rPr>
  </w:style>
  <w:style w:type="paragraph" w:styleId="Testocommento">
    <w:name w:val="annotation text"/>
    <w:basedOn w:val="Normale"/>
    <w:link w:val="TestocommentoCarattere"/>
    <w:uiPriority w:val="99"/>
    <w:semiHidden/>
    <w:unhideWhenUsed/>
    <w:rsid w:val="0008328B"/>
    <w:rPr>
      <w:sz w:val="20"/>
      <w:szCs w:val="20"/>
    </w:rPr>
  </w:style>
  <w:style w:type="character" w:customStyle="1" w:styleId="TestocommentoCarattere">
    <w:name w:val="Testo commento Carattere"/>
    <w:basedOn w:val="Carpredefinitoparagrafo"/>
    <w:link w:val="Testocommento"/>
    <w:uiPriority w:val="99"/>
    <w:semiHidden/>
    <w:rsid w:val="0008328B"/>
    <w:rPr>
      <w:sz w:val="20"/>
      <w:szCs w:val="20"/>
      <w:lang w:val="en-GB"/>
    </w:rPr>
  </w:style>
  <w:style w:type="paragraph" w:styleId="Soggettocommento">
    <w:name w:val="annotation subject"/>
    <w:basedOn w:val="Testocommento"/>
    <w:next w:val="Testocommento"/>
    <w:link w:val="SoggettocommentoCarattere"/>
    <w:uiPriority w:val="99"/>
    <w:semiHidden/>
    <w:unhideWhenUsed/>
    <w:rsid w:val="0008328B"/>
    <w:rPr>
      <w:b/>
      <w:bCs/>
    </w:rPr>
  </w:style>
  <w:style w:type="character" w:customStyle="1" w:styleId="SoggettocommentoCarattere">
    <w:name w:val="Soggetto commento Carattere"/>
    <w:basedOn w:val="TestocommentoCarattere"/>
    <w:link w:val="Soggettocommento"/>
    <w:uiPriority w:val="99"/>
    <w:semiHidden/>
    <w:rsid w:val="0008328B"/>
    <w:rPr>
      <w:b/>
      <w:bCs/>
      <w:sz w:val="20"/>
      <w:szCs w:val="20"/>
      <w:lang w:val="en-GB"/>
    </w:rPr>
  </w:style>
  <w:style w:type="paragraph" w:styleId="Revisione">
    <w:name w:val="Revision"/>
    <w:hidden/>
    <w:uiPriority w:val="99"/>
    <w:semiHidden/>
    <w:rsid w:val="007D130D"/>
    <w:pPr>
      <w:spacing w:after="0" w:line="240" w:lineRule="auto"/>
    </w:pPr>
    <w:rPr>
      <w:lang w:val="en-GB"/>
    </w:rPr>
  </w:style>
  <w:style w:type="paragraph" w:styleId="NormaleWeb">
    <w:name w:val="Normal (Web)"/>
    <w:basedOn w:val="Normale"/>
    <w:uiPriority w:val="99"/>
    <w:semiHidden/>
    <w:unhideWhenUsed/>
    <w:rsid w:val="0088455E"/>
    <w:rPr>
      <w:rFonts w:ascii="Calibri" w:hAnsi="Calibri" w:cs="Calibri"/>
      <w:lang w:val="it-IT" w:eastAsia="it-IT"/>
    </w:rPr>
  </w:style>
  <w:style w:type="character" w:styleId="Collegamentovisitato">
    <w:name w:val="FollowedHyperlink"/>
    <w:basedOn w:val="Carpredefinitoparagrafo"/>
    <w:uiPriority w:val="99"/>
    <w:semiHidden/>
    <w:unhideWhenUsed/>
    <w:rsid w:val="00BA0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847">
      <w:bodyDiv w:val="1"/>
      <w:marLeft w:val="0"/>
      <w:marRight w:val="0"/>
      <w:marTop w:val="0"/>
      <w:marBottom w:val="0"/>
      <w:divBdr>
        <w:top w:val="none" w:sz="0" w:space="0" w:color="auto"/>
        <w:left w:val="none" w:sz="0" w:space="0" w:color="auto"/>
        <w:bottom w:val="none" w:sz="0" w:space="0" w:color="auto"/>
        <w:right w:val="none" w:sz="0" w:space="0" w:color="auto"/>
      </w:divBdr>
    </w:div>
    <w:div w:id="334234888">
      <w:bodyDiv w:val="1"/>
      <w:marLeft w:val="0"/>
      <w:marRight w:val="0"/>
      <w:marTop w:val="0"/>
      <w:marBottom w:val="0"/>
      <w:divBdr>
        <w:top w:val="none" w:sz="0" w:space="0" w:color="auto"/>
        <w:left w:val="none" w:sz="0" w:space="0" w:color="auto"/>
        <w:bottom w:val="none" w:sz="0" w:space="0" w:color="auto"/>
        <w:right w:val="none" w:sz="0" w:space="0" w:color="auto"/>
      </w:divBdr>
    </w:div>
    <w:div w:id="345131123">
      <w:bodyDiv w:val="1"/>
      <w:marLeft w:val="0"/>
      <w:marRight w:val="0"/>
      <w:marTop w:val="0"/>
      <w:marBottom w:val="0"/>
      <w:divBdr>
        <w:top w:val="none" w:sz="0" w:space="0" w:color="auto"/>
        <w:left w:val="none" w:sz="0" w:space="0" w:color="auto"/>
        <w:bottom w:val="none" w:sz="0" w:space="0" w:color="auto"/>
        <w:right w:val="none" w:sz="0" w:space="0" w:color="auto"/>
      </w:divBdr>
    </w:div>
    <w:div w:id="557865476">
      <w:bodyDiv w:val="1"/>
      <w:marLeft w:val="0"/>
      <w:marRight w:val="0"/>
      <w:marTop w:val="0"/>
      <w:marBottom w:val="0"/>
      <w:divBdr>
        <w:top w:val="none" w:sz="0" w:space="0" w:color="auto"/>
        <w:left w:val="none" w:sz="0" w:space="0" w:color="auto"/>
        <w:bottom w:val="none" w:sz="0" w:space="0" w:color="auto"/>
        <w:right w:val="none" w:sz="0" w:space="0" w:color="auto"/>
      </w:divBdr>
    </w:div>
    <w:div w:id="594948114">
      <w:bodyDiv w:val="1"/>
      <w:marLeft w:val="0"/>
      <w:marRight w:val="0"/>
      <w:marTop w:val="0"/>
      <w:marBottom w:val="0"/>
      <w:divBdr>
        <w:top w:val="none" w:sz="0" w:space="0" w:color="auto"/>
        <w:left w:val="none" w:sz="0" w:space="0" w:color="auto"/>
        <w:bottom w:val="none" w:sz="0" w:space="0" w:color="auto"/>
        <w:right w:val="none" w:sz="0" w:space="0" w:color="auto"/>
      </w:divBdr>
    </w:div>
    <w:div w:id="857960489">
      <w:bodyDiv w:val="1"/>
      <w:marLeft w:val="0"/>
      <w:marRight w:val="0"/>
      <w:marTop w:val="0"/>
      <w:marBottom w:val="0"/>
      <w:divBdr>
        <w:top w:val="none" w:sz="0" w:space="0" w:color="auto"/>
        <w:left w:val="none" w:sz="0" w:space="0" w:color="auto"/>
        <w:bottom w:val="none" w:sz="0" w:space="0" w:color="auto"/>
        <w:right w:val="none" w:sz="0" w:space="0" w:color="auto"/>
      </w:divBdr>
    </w:div>
    <w:div w:id="1222792339">
      <w:bodyDiv w:val="1"/>
      <w:marLeft w:val="0"/>
      <w:marRight w:val="0"/>
      <w:marTop w:val="0"/>
      <w:marBottom w:val="0"/>
      <w:divBdr>
        <w:top w:val="none" w:sz="0" w:space="0" w:color="auto"/>
        <w:left w:val="none" w:sz="0" w:space="0" w:color="auto"/>
        <w:bottom w:val="none" w:sz="0" w:space="0" w:color="auto"/>
        <w:right w:val="none" w:sz="0" w:space="0" w:color="auto"/>
      </w:divBdr>
    </w:div>
    <w:div w:id="1586768366">
      <w:bodyDiv w:val="1"/>
      <w:marLeft w:val="0"/>
      <w:marRight w:val="0"/>
      <w:marTop w:val="0"/>
      <w:marBottom w:val="0"/>
      <w:divBdr>
        <w:top w:val="none" w:sz="0" w:space="0" w:color="auto"/>
        <w:left w:val="none" w:sz="0" w:space="0" w:color="auto"/>
        <w:bottom w:val="none" w:sz="0" w:space="0" w:color="auto"/>
        <w:right w:val="none" w:sz="0" w:space="0" w:color="auto"/>
      </w:divBdr>
    </w:div>
    <w:div w:id="1987390584">
      <w:bodyDiv w:val="1"/>
      <w:marLeft w:val="0"/>
      <w:marRight w:val="0"/>
      <w:marTop w:val="0"/>
      <w:marBottom w:val="0"/>
      <w:divBdr>
        <w:top w:val="none" w:sz="0" w:space="0" w:color="auto"/>
        <w:left w:val="none" w:sz="0" w:space="0" w:color="auto"/>
        <w:bottom w:val="none" w:sz="0" w:space="0" w:color="auto"/>
        <w:right w:val="none" w:sz="0" w:space="0" w:color="auto"/>
      </w:divBdr>
    </w:div>
    <w:div w:id="2121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ecobus.com" TargetMode="External"/><Relationship Id="rId18" Type="http://schemas.openxmlformats.org/officeDocument/2006/relationships/hyperlink" Target="http://www.fondazionepolitecnico.it/" TargetMode="External"/><Relationship Id="rId26" Type="http://schemas.openxmlformats.org/officeDocument/2006/relationships/hyperlink" Target="mailto:sara.castaldi@iveco.com" TargetMode="External"/><Relationship Id="rId39" Type="http://schemas.openxmlformats.org/officeDocument/2006/relationships/footer" Target="footer3.xml"/><Relationship Id="rId21" Type="http://schemas.openxmlformats.org/officeDocument/2006/relationships/hyperlink" Target="http://www.stellantis.com" TargetMode="External"/><Relationship Id="rId34"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olimi.it/ricerca-scientifica/la-ricerca-al-politecnico/trasferimento-tecnologico/" TargetMode="External"/><Relationship Id="rId20" Type="http://schemas.openxmlformats.org/officeDocument/2006/relationships/hyperlink" Target="https://www.polimi.it/il-politecnico/partnership-internazionali/" TargetMode="External"/><Relationship Id="rId29" Type="http://schemas.openxmlformats.org/officeDocument/2006/relationships/hyperlink" Target="mailto:d.pradella@mapei.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amm.com" TargetMode="External"/><Relationship Id="rId24" Type="http://schemas.openxmlformats.org/officeDocument/2006/relationships/hyperlink" Target="mailto:charlie.l@electreon.com" TargetMode="External"/><Relationship Id="rId32" Type="http://schemas.openxmlformats.org/officeDocument/2006/relationships/hyperlink" Target="mailto:andrea.andreoni@prysmiangroup.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olimi.it/ricerca-scientifica/" TargetMode="External"/><Relationship Id="rId23" Type="http://schemas.openxmlformats.org/officeDocument/2006/relationships/hyperlink" Target="mailto:eliana.baruffi@it.abb.com" TargetMode="External"/><Relationship Id="rId28" Type="http://schemas.openxmlformats.org/officeDocument/2006/relationships/hyperlink" Target="mailto:press@mapei.it" TargetMode="External"/><Relationship Id="rId36" Type="http://schemas.openxmlformats.org/officeDocument/2006/relationships/footer" Target="footer1.xml"/><Relationship Id="rId10" Type="http://schemas.openxmlformats.org/officeDocument/2006/relationships/hyperlink" Target="file:///C:\Users\andrea.cucchetti\AppData\Local\Microsoft\Windows\INetCache\Content.Outlook\203HT1MS\ABB&#8217;s%20Electrification%20Business%20Area%20is%20a%20global%20leader%20in%20electrical%20products%20and%20solutions,%20operating%20in%20more%20than%20100%20countries,%20with%20over%20200%20manufacturing%20sites.%20Our%2050,000+%20employees%20are%20dedicated%20to%20transforming%20how%20people%20live,%20connect%20and%20work%20by%20delivering%20safe,%20smart%20and%20sustainable%20electrification%20solutions.%20We%20are%20shaping%20the%20future%20trends%20of%20electrification,%20differentiating%20through%20technological%20and%20digital%20innovation%20while%20delivering%20an%20outstanding%20experience%20through%20operational%20excellence%20for%20our%20customers%20across%20utilities,%20indus-try,%20buildings,%20infrastructure%20and%20mobility.%20go.abb\electrification" TargetMode="External"/><Relationship Id="rId19" Type="http://schemas.openxmlformats.org/officeDocument/2006/relationships/hyperlink" Target="https://www.polimi.it/il-politecnico/strutture/enti-partecipati/" TargetMode="External"/><Relationship Id="rId31" Type="http://schemas.openxmlformats.org/officeDocument/2006/relationships/hyperlink" Target="mailto:relazionimedia@polimi.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apei.it" TargetMode="External"/><Relationship Id="rId22" Type="http://schemas.openxmlformats.org/officeDocument/2006/relationships/hyperlink" Target="https://www.gruppotim.it/it.html" TargetMode="External"/><Relationship Id="rId27" Type="http://schemas.openxmlformats.org/officeDocument/2006/relationships/hyperlink" Target="mailto:emanuela.devita@iveco.com" TargetMode="External"/><Relationship Id="rId30" Type="http://schemas.openxmlformats.org/officeDocument/2006/relationships/hyperlink" Target="mailto:marcoverdesi@verdesiandpartners.it"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veco.it" TargetMode="External"/><Relationship Id="rId17" Type="http://schemas.openxmlformats.org/officeDocument/2006/relationships/hyperlink" Target="https://www.polimi.it/corsi/" TargetMode="External"/><Relationship Id="rId25" Type="http://schemas.openxmlformats.org/officeDocument/2006/relationships/hyperlink" Target="mailto:sbravi@consiliumcom.it" TargetMode="External"/><Relationship Id="rId33" Type="http://schemas.openxmlformats.org/officeDocument/2006/relationships/hyperlink" Target="mailto:ufficio.comunicazione@uniroma3.it"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1FD8AA36A1D4F97694BD69B493189" ma:contentTypeVersion="14" ma:contentTypeDescription="Create a new document." ma:contentTypeScope="" ma:versionID="d96fbb64689e9942948511251f2999fc">
  <xsd:schema xmlns:xsd="http://www.w3.org/2001/XMLSchema" xmlns:xs="http://www.w3.org/2001/XMLSchema" xmlns:p="http://schemas.microsoft.com/office/2006/metadata/properties" xmlns:ns3="9e3a6860-9fae-47bb-9e1c-93fb0d3277b0" xmlns:ns4="629da5bb-69d4-42e7-8547-d730b64ee36a" targetNamespace="http://schemas.microsoft.com/office/2006/metadata/properties" ma:root="true" ma:fieldsID="aaa3688f03874a2d63854cc507dc5455" ns3:_="" ns4:_="">
    <xsd:import namespace="9e3a6860-9fae-47bb-9e1c-93fb0d3277b0"/>
    <xsd:import namespace="629da5bb-69d4-42e7-8547-d730b64ee3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6860-9fae-47bb-9e1c-93fb0d3277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da5bb-69d4-42e7-8547-d730b64ee3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00FF-F65A-4287-8A6D-9302EDC0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a6860-9fae-47bb-9e1c-93fb0d3277b0"/>
    <ds:schemaRef ds:uri="629da5bb-69d4-42e7-8547-d730b64e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72AFA-3E7F-4968-A45B-268DB50BBF8C}">
  <ds:schemaRefs>
    <ds:schemaRef ds:uri="http://schemas.microsoft.com/sharepoint/v3/contenttype/forms"/>
  </ds:schemaRefs>
</ds:datastoreItem>
</file>

<file path=customXml/itemProps3.xml><?xml version="1.0" encoding="utf-8"?>
<ds:datastoreItem xmlns:ds="http://schemas.openxmlformats.org/officeDocument/2006/customXml" ds:itemID="{B18F730F-76BF-4A38-AD6B-1A28E9954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398892-02C5-4F1D-9444-A5338F8C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3752</Words>
  <Characters>21388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Ghelfi</dc:creator>
  <cp:keywords/>
  <dc:description/>
  <cp:lastModifiedBy>Andrea Cucchetti</cp:lastModifiedBy>
  <cp:revision>10</cp:revision>
  <cp:lastPrinted>2022-05-26T07:20:00Z</cp:lastPrinted>
  <dcterms:created xsi:type="dcterms:W3CDTF">2022-06-08T08:58:00Z</dcterms:created>
  <dcterms:modified xsi:type="dcterms:W3CDTF">2022-06-09T10:51:00Z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0x01010085F1FD8AA36A1D4F97694BD69B493189</vt:lpwstr>
  </property>
</Properties>
</file>