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1D73E" w14:textId="024EA304" w:rsidR="00423860" w:rsidRDefault="00FD11F4" w:rsidP="00423860">
      <w:pPr>
        <w:tabs>
          <w:tab w:val="left" w:pos="285"/>
        </w:tabs>
        <w:rPr>
          <w:rFonts w:ascii="Verdana" w:hAnsi="Verdana"/>
          <w:sz w:val="20"/>
          <w:szCs w:val="20"/>
          <w:u w:val="single"/>
        </w:rPr>
      </w:pPr>
      <w:r w:rsidRPr="00293E21">
        <w:rPr>
          <w:rFonts w:ascii="Verdana" w:hAnsi="Verdana"/>
          <w:sz w:val="20"/>
          <w:szCs w:val="20"/>
          <w:u w:val="single"/>
        </w:rPr>
        <w:t>Comunicato Stampa</w:t>
      </w:r>
      <w:r>
        <w:rPr>
          <w:rFonts w:ascii="Verdana" w:hAnsi="Verdana"/>
          <w:sz w:val="20"/>
          <w:szCs w:val="20"/>
          <w:u w:val="single"/>
        </w:rPr>
        <w:t xml:space="preserve"> </w:t>
      </w:r>
      <w:r w:rsidRPr="00AE1813">
        <w:rPr>
          <w:rFonts w:ascii="Verdana" w:hAnsi="Verdana"/>
          <w:bCs/>
          <w:sz w:val="24"/>
          <w:szCs w:val="24"/>
        </w:rPr>
        <w:br/>
      </w:r>
    </w:p>
    <w:p w14:paraId="447B1A20" w14:textId="73682884" w:rsidR="008E43EC" w:rsidRPr="008E43EC" w:rsidRDefault="008E43EC" w:rsidP="008E43EC">
      <w:pPr>
        <w:spacing w:line="240" w:lineRule="auto"/>
        <w:jc w:val="both"/>
        <w:rPr>
          <w:rFonts w:ascii="Verdana" w:hAnsi="Verdana"/>
          <w:b/>
          <w:bCs/>
          <w:sz w:val="24"/>
          <w:szCs w:val="24"/>
        </w:rPr>
      </w:pPr>
      <w:r w:rsidRPr="008E43EC">
        <w:rPr>
          <w:rFonts w:ascii="Verdana" w:hAnsi="Verdana"/>
          <w:b/>
          <w:bCs/>
          <w:sz w:val="24"/>
          <w:szCs w:val="24"/>
        </w:rPr>
        <w:t xml:space="preserve">A35 Brebemi </w:t>
      </w:r>
      <w:r w:rsidR="008B298A" w:rsidRPr="008E43EC">
        <w:rPr>
          <w:rFonts w:ascii="Verdana" w:hAnsi="Verdana"/>
          <w:b/>
          <w:bCs/>
          <w:sz w:val="24"/>
          <w:szCs w:val="24"/>
        </w:rPr>
        <w:t>a Pagazzano</w:t>
      </w:r>
      <w:r w:rsidR="008B298A">
        <w:rPr>
          <w:rFonts w:ascii="Verdana" w:hAnsi="Verdana"/>
          <w:b/>
          <w:bCs/>
          <w:sz w:val="24"/>
          <w:szCs w:val="24"/>
        </w:rPr>
        <w:t xml:space="preserve"> dal prossimo 17 luglio</w:t>
      </w:r>
      <w:r w:rsidR="008B298A" w:rsidRPr="008E43EC">
        <w:rPr>
          <w:rFonts w:ascii="Verdana" w:hAnsi="Verdana"/>
          <w:b/>
          <w:bCs/>
          <w:sz w:val="24"/>
          <w:szCs w:val="24"/>
        </w:rPr>
        <w:t xml:space="preserve"> gioca in casa con il Museo M</w:t>
      </w:r>
      <w:r w:rsidR="008B298A">
        <w:rPr>
          <w:rFonts w:ascii="Verdana" w:hAnsi="Verdana"/>
          <w:b/>
          <w:bCs/>
          <w:sz w:val="24"/>
          <w:szCs w:val="24"/>
        </w:rPr>
        <w:t>.</w:t>
      </w:r>
      <w:r w:rsidR="008B298A" w:rsidRPr="008E43EC">
        <w:rPr>
          <w:rFonts w:ascii="Verdana" w:hAnsi="Verdana"/>
          <w:b/>
          <w:bCs/>
          <w:sz w:val="24"/>
          <w:szCs w:val="24"/>
        </w:rPr>
        <w:t>A</w:t>
      </w:r>
      <w:r w:rsidR="008B298A">
        <w:rPr>
          <w:rFonts w:ascii="Verdana" w:hAnsi="Verdana"/>
          <w:b/>
          <w:bCs/>
          <w:sz w:val="24"/>
          <w:szCs w:val="24"/>
        </w:rPr>
        <w:t>.</w:t>
      </w:r>
      <w:r w:rsidR="008B298A" w:rsidRPr="008E43EC">
        <w:rPr>
          <w:rFonts w:ascii="Verdana" w:hAnsi="Verdana"/>
          <w:b/>
          <w:bCs/>
          <w:sz w:val="24"/>
          <w:szCs w:val="24"/>
        </w:rPr>
        <w:t>G</w:t>
      </w:r>
      <w:r w:rsidR="008B298A">
        <w:rPr>
          <w:rFonts w:ascii="Verdana" w:hAnsi="Verdana"/>
          <w:b/>
          <w:bCs/>
          <w:sz w:val="24"/>
          <w:szCs w:val="24"/>
        </w:rPr>
        <w:t>.</w:t>
      </w:r>
      <w:r w:rsidR="008B298A" w:rsidRPr="008E43EC">
        <w:rPr>
          <w:rFonts w:ascii="Verdana" w:hAnsi="Verdana"/>
          <w:b/>
          <w:bCs/>
          <w:sz w:val="24"/>
          <w:szCs w:val="24"/>
        </w:rPr>
        <w:t>O</w:t>
      </w:r>
      <w:r w:rsidR="008B298A">
        <w:rPr>
          <w:rFonts w:ascii="Verdana" w:hAnsi="Verdana"/>
          <w:b/>
          <w:bCs/>
          <w:sz w:val="24"/>
          <w:szCs w:val="24"/>
        </w:rPr>
        <w:t>. e</w:t>
      </w:r>
      <w:r w:rsidRPr="008E43EC">
        <w:rPr>
          <w:rFonts w:ascii="Verdana" w:hAnsi="Verdana"/>
          <w:b/>
          <w:bCs/>
          <w:sz w:val="24"/>
          <w:szCs w:val="24"/>
        </w:rPr>
        <w:t xml:space="preserve"> “Storie Senza Tempo”</w:t>
      </w:r>
    </w:p>
    <w:p w14:paraId="41A604BB" w14:textId="05757F93" w:rsidR="008E43EC" w:rsidRPr="008E43EC" w:rsidRDefault="008E43EC" w:rsidP="008E43EC">
      <w:pPr>
        <w:spacing w:line="240" w:lineRule="auto"/>
        <w:jc w:val="both"/>
        <w:rPr>
          <w:rFonts w:ascii="Verdana" w:hAnsi="Verdana"/>
        </w:rPr>
      </w:pPr>
      <w:r w:rsidRPr="008E43EC">
        <w:rPr>
          <w:rFonts w:ascii="Verdana" w:hAnsi="Verdana"/>
          <w:i/>
          <w:iCs/>
        </w:rPr>
        <w:t xml:space="preserve">Brescia, </w:t>
      </w:r>
      <w:r w:rsidR="0071735D">
        <w:rPr>
          <w:rFonts w:ascii="Verdana" w:hAnsi="Verdana"/>
          <w:i/>
          <w:iCs/>
        </w:rPr>
        <w:t>14 luglio</w:t>
      </w:r>
      <w:r w:rsidRPr="008E43EC">
        <w:rPr>
          <w:rFonts w:ascii="Verdana" w:hAnsi="Verdana"/>
        </w:rPr>
        <w:t xml:space="preserve"> – </w:t>
      </w:r>
      <w:r w:rsidRPr="008E43EC">
        <w:rPr>
          <w:rFonts w:ascii="Verdana" w:hAnsi="Verdana"/>
          <w:b/>
          <w:bCs/>
        </w:rPr>
        <w:t>A35 Brebemi</w:t>
      </w:r>
      <w:r w:rsidR="00BC2A6C">
        <w:rPr>
          <w:rFonts w:ascii="Verdana" w:hAnsi="Verdana"/>
          <w:b/>
          <w:bCs/>
        </w:rPr>
        <w:t>-Aleatica</w:t>
      </w:r>
      <w:r w:rsidRPr="008E43EC">
        <w:rPr>
          <w:rFonts w:ascii="Verdana" w:hAnsi="Verdana"/>
        </w:rPr>
        <w:t xml:space="preserve"> conferma il suo ruolo di main sponsor dell’iniziativa </w:t>
      </w:r>
      <w:r w:rsidRPr="008E43EC">
        <w:rPr>
          <w:rFonts w:ascii="Verdana" w:hAnsi="Verdana"/>
          <w:b/>
          <w:bCs/>
        </w:rPr>
        <w:t>“Storie Senza Tempo”,</w:t>
      </w:r>
      <w:r w:rsidRPr="008E43EC">
        <w:rPr>
          <w:rFonts w:ascii="Verdana" w:hAnsi="Verdana"/>
        </w:rPr>
        <w:t xml:space="preserve"> promossa dall’Associazione Pianura da Scoprire, contribuendo alla </w:t>
      </w:r>
      <w:r w:rsidRPr="008E43EC">
        <w:rPr>
          <w:rFonts w:ascii="Verdana" w:hAnsi="Verdana"/>
          <w:b/>
          <w:bCs/>
        </w:rPr>
        <w:t xml:space="preserve">valorizzazione dei tesori archeologici e culturali </w:t>
      </w:r>
      <w:r w:rsidRPr="008E43EC">
        <w:rPr>
          <w:rFonts w:ascii="Verdana" w:hAnsi="Verdana"/>
        </w:rPr>
        <w:t xml:space="preserve">della media pianura lombarda e rafforzando il legame con i territori attraversati dall’infrastruttura. </w:t>
      </w:r>
      <w:r w:rsidRPr="008E43EC">
        <w:rPr>
          <w:rFonts w:ascii="Verdana" w:hAnsi="Verdana"/>
          <w:b/>
          <w:bCs/>
        </w:rPr>
        <w:t>La collaborazione tra Brebemi e il progetto è un esempio concreto di come un’infrastruttura moderna possa diventare strumento di promozione culturale e turistica</w:t>
      </w:r>
      <w:r w:rsidRPr="008E43EC">
        <w:rPr>
          <w:rFonts w:ascii="Verdana" w:hAnsi="Verdana"/>
        </w:rPr>
        <w:t xml:space="preserve">, con impatto positivo sui </w:t>
      </w:r>
      <w:r w:rsidR="000779AE">
        <w:rPr>
          <w:rFonts w:ascii="Verdana" w:hAnsi="Verdana"/>
        </w:rPr>
        <w:t>C</w:t>
      </w:r>
      <w:r w:rsidRPr="008E43EC">
        <w:rPr>
          <w:rFonts w:ascii="Verdana" w:hAnsi="Verdana"/>
        </w:rPr>
        <w:t xml:space="preserve">omuni </w:t>
      </w:r>
      <w:r>
        <w:rPr>
          <w:rFonts w:ascii="Verdana" w:hAnsi="Verdana"/>
        </w:rPr>
        <w:t>che sorgono nei pressi dell’autostrada</w:t>
      </w:r>
      <w:r w:rsidRPr="008E43EC">
        <w:rPr>
          <w:rFonts w:ascii="Verdana" w:hAnsi="Verdana"/>
        </w:rPr>
        <w:t>.</w:t>
      </w:r>
    </w:p>
    <w:p w14:paraId="1910623D" w14:textId="18E7B0B9" w:rsidR="008E43EC" w:rsidRPr="008E43EC" w:rsidRDefault="008E43EC" w:rsidP="008E43EC">
      <w:pPr>
        <w:spacing w:line="240" w:lineRule="auto"/>
        <w:jc w:val="both"/>
        <w:rPr>
          <w:rFonts w:ascii="Verdana" w:hAnsi="Verdana"/>
        </w:rPr>
      </w:pPr>
      <w:r w:rsidRPr="008E43EC">
        <w:rPr>
          <w:rFonts w:ascii="Verdana" w:hAnsi="Verdana"/>
        </w:rPr>
        <w:t>Tra gli appuntamenti già svolti si segnalano le tappe di Fornovo San Giovanni e Palazzo Pignano, che hanno visto numerosi eventi dedicati a laboratori didattici, spettacoli e degustazioni archeogastronomiche.</w:t>
      </w:r>
      <w:r>
        <w:rPr>
          <w:rFonts w:ascii="Verdana" w:hAnsi="Verdana"/>
          <w:b/>
          <w:bCs/>
        </w:rPr>
        <w:t xml:space="preserve"> </w:t>
      </w:r>
      <w:r w:rsidRPr="0025437A">
        <w:rPr>
          <w:rFonts w:ascii="Verdana" w:hAnsi="Verdana"/>
          <w:b/>
          <w:bCs/>
        </w:rPr>
        <w:t>Il prossimo evento di Pagazzano</w:t>
      </w:r>
      <w:r w:rsidRPr="008E43EC">
        <w:rPr>
          <w:rFonts w:ascii="Verdana" w:hAnsi="Verdana"/>
        </w:rPr>
        <w:t xml:space="preserve">, in programma dal </w:t>
      </w:r>
      <w:r w:rsidRPr="008E43EC">
        <w:rPr>
          <w:rFonts w:ascii="Verdana" w:hAnsi="Verdana"/>
          <w:b/>
          <w:bCs/>
        </w:rPr>
        <w:t>17 al 19 luglio 2026</w:t>
      </w:r>
      <w:r w:rsidRPr="008E43EC">
        <w:rPr>
          <w:rFonts w:ascii="Verdana" w:hAnsi="Verdana"/>
        </w:rPr>
        <w:t xml:space="preserve">, sarà particolarmente significativo </w:t>
      </w:r>
      <w:r w:rsidRPr="008E43EC">
        <w:rPr>
          <w:rFonts w:ascii="Verdana" w:hAnsi="Verdana"/>
          <w:b/>
          <w:bCs/>
        </w:rPr>
        <w:t>grazie al coinvolgimento del M.A.G.O.</w:t>
      </w:r>
      <w:r w:rsidRPr="008E43EC">
        <w:rPr>
          <w:rFonts w:ascii="Verdana" w:hAnsi="Verdana"/>
        </w:rPr>
        <w:t xml:space="preserve"> (Museo Archeologico Grandi Opere), ospitato nel Castello Visconteo e </w:t>
      </w:r>
      <w:r w:rsidRPr="008E43EC">
        <w:rPr>
          <w:rFonts w:ascii="Verdana" w:hAnsi="Verdana"/>
          <w:b/>
          <w:bCs/>
        </w:rPr>
        <w:t>arricchito da reperti archeologici rinvenuti durante la costruzione della A35 Brebemi</w:t>
      </w:r>
      <w:r w:rsidRPr="008E43EC">
        <w:rPr>
          <w:rFonts w:ascii="Verdana" w:hAnsi="Verdana"/>
        </w:rPr>
        <w:t>.</w:t>
      </w:r>
      <w:r w:rsidRPr="008E43EC">
        <w:rPr>
          <w:rFonts w:ascii="Verdana" w:hAnsi="Verdana"/>
          <w:b/>
          <w:bCs/>
        </w:rPr>
        <w:t xml:space="preserve"> </w:t>
      </w:r>
      <w:r w:rsidRPr="008E43EC">
        <w:rPr>
          <w:rFonts w:ascii="Verdana" w:hAnsi="Verdana"/>
        </w:rPr>
        <w:t xml:space="preserve">Durante la tre giorni </w:t>
      </w:r>
      <w:r w:rsidRPr="008E43EC">
        <w:rPr>
          <w:rFonts w:ascii="Verdana" w:hAnsi="Verdana"/>
          <w:b/>
          <w:bCs/>
        </w:rPr>
        <w:t>sono previsti laboratori didattici per bambini, archeoaperitivi, escape game, concerti e visite guidate, offrendo ai visitatori un’esperienza immersiva tra storia, cultura e intrattenimento.</w:t>
      </w:r>
      <w:r w:rsidRPr="008E43EC">
        <w:rPr>
          <w:rFonts w:ascii="Verdana" w:hAnsi="Verdana"/>
        </w:rPr>
        <w:t xml:space="preserve"> Gli appuntamenti di </w:t>
      </w:r>
      <w:r w:rsidRPr="0025437A">
        <w:rPr>
          <w:rFonts w:ascii="Verdana" w:hAnsi="Verdana"/>
          <w:b/>
          <w:bCs/>
        </w:rPr>
        <w:t xml:space="preserve">Bariano e Treviglio </w:t>
      </w:r>
      <w:r w:rsidR="0025437A" w:rsidRPr="0025437A">
        <w:rPr>
          <w:rFonts w:ascii="Verdana" w:hAnsi="Verdana"/>
          <w:b/>
          <w:bCs/>
        </w:rPr>
        <w:t xml:space="preserve">poi </w:t>
      </w:r>
      <w:r w:rsidRPr="0025437A">
        <w:rPr>
          <w:rFonts w:ascii="Verdana" w:hAnsi="Verdana"/>
          <w:b/>
          <w:bCs/>
        </w:rPr>
        <w:t>sono già fissati rispettivamente per il 24</w:t>
      </w:r>
      <w:r w:rsidR="005F3847" w:rsidRPr="0025437A">
        <w:rPr>
          <w:rFonts w:ascii="Verdana" w:hAnsi="Verdana"/>
          <w:b/>
          <w:bCs/>
        </w:rPr>
        <w:t xml:space="preserve"> luglio</w:t>
      </w:r>
      <w:r w:rsidRPr="0025437A">
        <w:rPr>
          <w:rFonts w:ascii="Verdana" w:hAnsi="Verdana"/>
          <w:b/>
          <w:bCs/>
        </w:rPr>
        <w:t xml:space="preserve"> e </w:t>
      </w:r>
      <w:r w:rsidR="005F3847" w:rsidRPr="0025437A">
        <w:rPr>
          <w:rFonts w:ascii="Verdana" w:hAnsi="Verdana"/>
          <w:b/>
          <w:bCs/>
        </w:rPr>
        <w:t xml:space="preserve">per </w:t>
      </w:r>
      <w:r w:rsidRPr="0025437A">
        <w:rPr>
          <w:rFonts w:ascii="Verdana" w:hAnsi="Verdana"/>
          <w:b/>
          <w:bCs/>
        </w:rPr>
        <w:t>settembre 2026</w:t>
      </w:r>
      <w:r w:rsidRPr="008E43EC">
        <w:rPr>
          <w:rFonts w:ascii="Verdana" w:hAnsi="Verdana"/>
        </w:rPr>
        <w:t>, permettendo di estendere l’iniziativa lungo l’intero percorso della Brebemi.</w:t>
      </w:r>
    </w:p>
    <w:p w14:paraId="24956BA5" w14:textId="68A2EE4E" w:rsidR="008E43EC" w:rsidRPr="008E43EC" w:rsidRDefault="008E43EC" w:rsidP="008E43EC">
      <w:pPr>
        <w:spacing w:line="240" w:lineRule="auto"/>
        <w:jc w:val="both"/>
        <w:rPr>
          <w:rFonts w:ascii="Verdana" w:hAnsi="Verdana"/>
        </w:rPr>
      </w:pPr>
      <w:r w:rsidRPr="008E43EC">
        <w:rPr>
          <w:rFonts w:ascii="Verdana" w:hAnsi="Verdana"/>
        </w:rPr>
        <w:t>La collaborazione tra Brebemi</w:t>
      </w:r>
      <w:r>
        <w:rPr>
          <w:rFonts w:ascii="Verdana" w:hAnsi="Verdana"/>
        </w:rPr>
        <w:t xml:space="preserve">, CAL (Concessioni Autostradali Lombarde), Consorzio CEPAV 2 </w:t>
      </w:r>
      <w:r w:rsidR="0025437A">
        <w:rPr>
          <w:rFonts w:ascii="Verdana" w:hAnsi="Verdana"/>
        </w:rPr>
        <w:t>con il Museo</w:t>
      </w:r>
      <w:r w:rsidRPr="008E43EC">
        <w:rPr>
          <w:rFonts w:ascii="Verdana" w:hAnsi="Verdana"/>
        </w:rPr>
        <w:t xml:space="preserve"> MAGO </w:t>
      </w:r>
      <w:r>
        <w:rPr>
          <w:rFonts w:ascii="Verdana" w:hAnsi="Verdana"/>
        </w:rPr>
        <w:t xml:space="preserve">è nato </w:t>
      </w:r>
      <w:r w:rsidRPr="008E43EC">
        <w:rPr>
          <w:rFonts w:ascii="Verdana" w:hAnsi="Verdana"/>
        </w:rPr>
        <w:t xml:space="preserve">dalla volontà di </w:t>
      </w:r>
      <w:r w:rsidRPr="00DC657E">
        <w:rPr>
          <w:rFonts w:ascii="Verdana" w:hAnsi="Verdana"/>
          <w:b/>
          <w:bCs/>
        </w:rPr>
        <w:t>preservare e valorizzare i reperti archeologici rinvenuti durante i lavori per la realizzazione dell’autostrada e dell’alta velocità ferroviaria</w:t>
      </w:r>
      <w:r w:rsidRPr="008E43EC">
        <w:rPr>
          <w:rFonts w:ascii="Verdana" w:hAnsi="Verdana"/>
        </w:rPr>
        <w:t xml:space="preserve">, trasformando scavi e ritrovamenti in un patrimonio fruibile e attrattivo per il pubblico. La sinergia tra infrastruttura e territorio consente inoltre di rafforzare il ruolo di Brebemi come connettore sicuro e affidabile, garantendo tempi certi e una mobilità efficiente </w:t>
      </w:r>
      <w:r>
        <w:rPr>
          <w:rFonts w:ascii="Verdana" w:hAnsi="Verdana"/>
        </w:rPr>
        <w:t>non solo per chi deve raggiungere i due capoluoghi di Provincia</w:t>
      </w:r>
      <w:r w:rsidR="00DC657E">
        <w:rPr>
          <w:rFonts w:ascii="Verdana" w:hAnsi="Verdana"/>
        </w:rPr>
        <w:t>,</w:t>
      </w:r>
      <w:r>
        <w:rPr>
          <w:rFonts w:ascii="Verdana" w:hAnsi="Verdana"/>
        </w:rPr>
        <w:t xml:space="preserve"> ma anche </w:t>
      </w:r>
      <w:r w:rsidRPr="008E43EC">
        <w:rPr>
          <w:rFonts w:ascii="Verdana" w:hAnsi="Verdana"/>
        </w:rPr>
        <w:t>per chi visita questi luoghi ricchi di storia.</w:t>
      </w:r>
    </w:p>
    <w:p w14:paraId="134F563C" w14:textId="26524827" w:rsidR="008E43EC" w:rsidRDefault="008E43EC" w:rsidP="008E43EC">
      <w:pPr>
        <w:spacing w:line="240" w:lineRule="auto"/>
        <w:jc w:val="both"/>
        <w:rPr>
          <w:rFonts w:ascii="Verdana" w:hAnsi="Verdana"/>
        </w:rPr>
      </w:pPr>
      <w:r w:rsidRPr="008E43EC">
        <w:rPr>
          <w:rFonts w:ascii="Verdana" w:hAnsi="Verdana"/>
          <w:i/>
          <w:iCs/>
        </w:rPr>
        <w:t xml:space="preserve">“A35 Brebemi nasce per collegare Milano e Brescia in modo capillare e sicuro, ma anche per mettere in relazione questi capoluoghi con un territorio </w:t>
      </w:r>
      <w:r w:rsidRPr="008E43EC">
        <w:rPr>
          <w:rFonts w:ascii="Verdana" w:hAnsi="Verdana"/>
          <w:i/>
          <w:iCs/>
        </w:rPr>
        <w:lastRenderedPageBreak/>
        <w:t>ricco di storia e cultura. Sostenere ‘Storie Senza Tempo’ significa accompagnare la crescita e la scoperta di un’area che attraversiamo ogni giorno, promuovendo le eccellenze archeologiche e turistiche locali”,</w:t>
      </w:r>
      <w:r w:rsidRPr="008E43EC">
        <w:rPr>
          <w:rFonts w:ascii="Verdana" w:hAnsi="Verdana"/>
        </w:rPr>
        <w:t xml:space="preserve"> ha dichiarato Matteo Milanesi, Direttore Generale di A35 Brebemi – Aleatica.</w:t>
      </w:r>
      <w:r>
        <w:rPr>
          <w:rFonts w:ascii="Verdana" w:hAnsi="Verdana"/>
        </w:rPr>
        <w:br/>
      </w:r>
    </w:p>
    <w:p w14:paraId="65AC0599" w14:textId="1AFF0D0E" w:rsidR="005F3847" w:rsidRDefault="001D7ADB" w:rsidP="008E43EC">
      <w:pPr>
        <w:spacing w:line="240" w:lineRule="auto"/>
        <w:jc w:val="both"/>
        <w:rPr>
          <w:rFonts w:ascii="Verdana" w:hAnsi="Verdana"/>
        </w:rPr>
      </w:pPr>
      <w:r w:rsidRPr="001D7ADB">
        <w:rPr>
          <w:rFonts w:ascii="Verdana" w:hAnsi="Verdana"/>
          <w:i/>
        </w:rPr>
        <w:t>“</w:t>
      </w:r>
      <w:r w:rsidR="005F3847" w:rsidRPr="001D7ADB">
        <w:rPr>
          <w:rFonts w:ascii="Verdana" w:hAnsi="Verdana"/>
          <w:i/>
        </w:rPr>
        <w:t>Il progetto “Storie Senza Tempo” mette in rete numerosi comuni e associazioni di promozione territoriale per consentire alla media pianura lombarda di presentarsi come un’interessante destinazione turistica e la risposta finora è molto positiva in termini sia di numero di visitatori che di apprezzamento delle tante iniziative</w:t>
      </w:r>
      <w:r w:rsidRPr="001D7ADB">
        <w:rPr>
          <w:rFonts w:ascii="Verdana" w:hAnsi="Verdana"/>
          <w:i/>
        </w:rPr>
        <w:t xml:space="preserve"> che vengono proposte</w:t>
      </w:r>
      <w:r>
        <w:rPr>
          <w:rFonts w:ascii="Verdana" w:hAnsi="Verdana"/>
        </w:rPr>
        <w:t xml:space="preserve">. </w:t>
      </w:r>
      <w:r w:rsidR="005F3847" w:rsidRPr="001D7ADB">
        <w:rPr>
          <w:rFonts w:ascii="Verdana" w:hAnsi="Verdana"/>
          <w:i/>
        </w:rPr>
        <w:t>Un ringraziamento particolare va a Regione Lombardia per il contributo al progetto e al main sponsor A35 Bre</w:t>
      </w:r>
      <w:r w:rsidR="00F62F6B">
        <w:rPr>
          <w:rFonts w:ascii="Verdana" w:hAnsi="Verdana"/>
          <w:i/>
        </w:rPr>
        <w:t>b</w:t>
      </w:r>
      <w:r w:rsidR="005F3847" w:rsidRPr="001D7ADB">
        <w:rPr>
          <w:rFonts w:ascii="Verdana" w:hAnsi="Verdana"/>
          <w:i/>
        </w:rPr>
        <w:t>emi</w:t>
      </w:r>
      <w:r w:rsidR="00F62F6B">
        <w:rPr>
          <w:rFonts w:ascii="Verdana" w:hAnsi="Verdana"/>
          <w:i/>
        </w:rPr>
        <w:t>-</w:t>
      </w:r>
      <w:r w:rsidR="005F3847" w:rsidRPr="001D7ADB">
        <w:rPr>
          <w:rFonts w:ascii="Verdana" w:hAnsi="Verdana"/>
          <w:i/>
        </w:rPr>
        <w:t>Aleatica, che si rivela in questi anni un’efficace infrastruttura capace di connettere i nostri territori ai principali capoluoghi</w:t>
      </w:r>
      <w:r w:rsidRPr="001D7ADB">
        <w:rPr>
          <w:rFonts w:ascii="Verdana" w:hAnsi="Verdana"/>
          <w:i/>
        </w:rPr>
        <w:t>”</w:t>
      </w:r>
      <w:r w:rsidR="005F3847" w:rsidRPr="001D7ADB">
        <w:rPr>
          <w:rFonts w:ascii="Verdana" w:hAnsi="Verdana"/>
          <w:i/>
        </w:rPr>
        <w:t xml:space="preserve"> </w:t>
      </w:r>
      <w:r>
        <w:rPr>
          <w:rFonts w:ascii="Verdana" w:hAnsi="Verdana"/>
        </w:rPr>
        <w:t xml:space="preserve">dichiara </w:t>
      </w:r>
      <w:r w:rsidRPr="001D7ADB">
        <w:rPr>
          <w:rFonts w:ascii="Verdana" w:hAnsi="Verdana"/>
        </w:rPr>
        <w:t>Giuseppe Togni, p</w:t>
      </w:r>
      <w:r>
        <w:rPr>
          <w:rFonts w:ascii="Verdana" w:hAnsi="Verdana"/>
        </w:rPr>
        <w:t>residente di Pianura da scoprire.</w:t>
      </w:r>
    </w:p>
    <w:p w14:paraId="135FBB91" w14:textId="77777777" w:rsidR="005F3847" w:rsidRDefault="005F3847" w:rsidP="008E43EC">
      <w:pPr>
        <w:spacing w:line="240" w:lineRule="auto"/>
        <w:jc w:val="both"/>
        <w:rPr>
          <w:rFonts w:ascii="Verdana" w:hAnsi="Verdana"/>
        </w:rPr>
      </w:pPr>
    </w:p>
    <w:p w14:paraId="5AAB5C40" w14:textId="77777777" w:rsidR="005F3847" w:rsidRPr="008E43EC" w:rsidRDefault="005F3847" w:rsidP="008E43EC">
      <w:pPr>
        <w:spacing w:line="240" w:lineRule="auto"/>
        <w:jc w:val="both"/>
        <w:rPr>
          <w:rFonts w:ascii="Verdana" w:hAnsi="Verdana"/>
        </w:rPr>
      </w:pPr>
    </w:p>
    <w:p w14:paraId="7AFEF463" w14:textId="77777777" w:rsidR="00FD11F4" w:rsidRPr="005642EF" w:rsidRDefault="005642EF" w:rsidP="005642EF">
      <w:pPr>
        <w:spacing w:line="240" w:lineRule="auto"/>
        <w:rPr>
          <w:rFonts w:ascii="Verdana" w:hAnsi="Verdana"/>
          <w:sz w:val="18"/>
          <w:szCs w:val="18"/>
        </w:rPr>
      </w:pPr>
      <w:r w:rsidRPr="005642EF">
        <w:rPr>
          <w:rFonts w:ascii="Verdana" w:hAnsi="Verdana"/>
          <w:sz w:val="18"/>
          <w:szCs w:val="18"/>
        </w:rPr>
        <w:t>Press Info</w:t>
      </w:r>
      <w:r w:rsidR="00FD11F4" w:rsidRPr="005642EF">
        <w:rPr>
          <w:rFonts w:ascii="Verdana" w:hAnsi="Verdana"/>
          <w:sz w:val="18"/>
          <w:szCs w:val="18"/>
        </w:rPr>
        <w:br/>
        <w:t xml:space="preserve">Andrea Cucchetti – </w:t>
      </w:r>
      <w:hyperlink r:id="rId8" w:history="1">
        <w:r w:rsidR="00FD11F4" w:rsidRPr="005642EF">
          <w:rPr>
            <w:rStyle w:val="Collegamentoipertestuale"/>
            <w:rFonts w:ascii="Verdana" w:hAnsi="Verdana"/>
            <w:sz w:val="18"/>
            <w:szCs w:val="18"/>
          </w:rPr>
          <w:t>acucchetti@consiliumcom.it</w:t>
        </w:r>
      </w:hyperlink>
      <w:r w:rsidR="00FD11F4" w:rsidRPr="005642EF">
        <w:rPr>
          <w:rStyle w:val="Collegamentoipertestuale"/>
          <w:sz w:val="18"/>
          <w:szCs w:val="18"/>
        </w:rPr>
        <w:t>;</w:t>
      </w:r>
      <w:r w:rsidR="00FD11F4" w:rsidRPr="005642EF">
        <w:rPr>
          <w:rFonts w:ascii="Verdana" w:hAnsi="Verdana"/>
          <w:sz w:val="18"/>
          <w:szCs w:val="18"/>
        </w:rPr>
        <w:t xml:space="preserve"> +39 349 5554664</w:t>
      </w:r>
    </w:p>
    <w:p w14:paraId="21F284CF" w14:textId="77777777" w:rsidR="00FD11F4" w:rsidRDefault="00FD11F4" w:rsidP="00FD11F4">
      <w:pPr>
        <w:rPr>
          <w:rFonts w:cstheme="minorHAnsi"/>
          <w:b/>
          <w:color w:val="000000" w:themeColor="text1"/>
        </w:rPr>
      </w:pPr>
      <w:r>
        <w:rPr>
          <w:rFonts w:cstheme="minorHAnsi"/>
          <w:b/>
          <w:color w:val="000000" w:themeColor="text1"/>
        </w:rPr>
        <w:t>Autostrada A35 Brebemi-Aleatica</w:t>
      </w:r>
      <w:r>
        <w:rPr>
          <w:rFonts w:cstheme="minorHAnsi"/>
          <w:b/>
          <w:color w:val="000000" w:themeColor="text1"/>
        </w:rPr>
        <w:br/>
      </w:r>
      <w:hyperlink r:id="rId9" w:history="1">
        <w:r>
          <w:rPr>
            <w:rStyle w:val="Collegamentoipertestuale"/>
            <w:b/>
            <w:color w:val="000000" w:themeColor="text1"/>
          </w:rPr>
          <w:t>www.brebemi.it</w:t>
        </w:r>
      </w:hyperlink>
      <w:r>
        <w:rPr>
          <w:rFonts w:cstheme="minorHAnsi"/>
          <w:b/>
          <w:color w:val="000000" w:themeColor="text1"/>
        </w:rPr>
        <w:t xml:space="preserve"> – www.aleatica.com</w:t>
      </w:r>
    </w:p>
    <w:p w14:paraId="6FDDC300" w14:textId="77777777" w:rsidR="00FD11F4" w:rsidRDefault="00FD11F4" w:rsidP="00FD11F4">
      <w:pPr>
        <w:jc w:val="both"/>
        <w:rPr>
          <w:rFonts w:cstheme="minorHAnsi"/>
          <w:i/>
          <w:iCs/>
          <w:color w:val="000000" w:themeColor="text1"/>
          <w:sz w:val="18"/>
          <w:szCs w:val="18"/>
        </w:rPr>
      </w:pPr>
      <w:r>
        <w:rPr>
          <w:rFonts w:cstheme="minorHAnsi"/>
          <w:i/>
          <w:iCs/>
          <w:color w:val="000000" w:themeColor="text1"/>
          <w:sz w:val="18"/>
          <w:szCs w:val="18"/>
        </w:rPr>
        <w:t xml:space="preserve">A35 Brebemi-Aleatica è il collegamento autostradale direttissimo tra Brescia e Milano, la via più veloce e sicura tra le due città. L’infrastruttura, attiva dal 23 luglio 2014, ha un’estensione di 62,1 km a cui sono state aggiunte la stazione di esazione di Castegnato e le rampe di interconnessione con l’autostrada A4. L’autostrada è raggiungibile dalla città di Brescia attraverso l’autostrada A4 (prendendo la rampa di uscita dopo Brescia Ovest in direzione “A35 Milano – Linate), la Tangenziale Sud di Brescia e la SP19 oppure utilizzando la nuova A21 (Corda Molle). I caselli </w:t>
      </w:r>
      <w:r w:rsidRPr="00045DE8">
        <w:rPr>
          <w:rFonts w:cstheme="minorHAnsi"/>
          <w:i/>
          <w:iCs/>
          <w:color w:val="000000" w:themeColor="text1"/>
          <w:sz w:val="18"/>
          <w:szCs w:val="18"/>
        </w:rPr>
        <w:t>dell’autostrada sono sei: Chiari Ovest, Calcio, Romano di Lombardia, Bariano, Caravaggio e Treviglio. Superato l’ultimo casello di Treviglio, ci si immette nell’A58 Tangenziale Est Esterna Milano (TEEM) che consente all’A35 Brebemi di raggiungere la A1 all’altezza di Melegnano, la A4 all’altezza di Agrate, Linate e l’Area Metropolitana di Milano tramite due svincoli, a destra, Pozzuolo Martesana e a sinistra Liscate, che sboccano rispettivamente sulla SP103 Cassanese e sulla SP14 Rivoltana. A35 Brebemi, concessionaria autostradale parte</w:t>
      </w:r>
      <w:r w:rsidRPr="00D302A8">
        <w:rPr>
          <w:rFonts w:cstheme="minorHAnsi"/>
          <w:i/>
          <w:iCs/>
          <w:color w:val="000000" w:themeColor="text1"/>
          <w:sz w:val="18"/>
          <w:szCs w:val="18"/>
        </w:rPr>
        <w:t xml:space="preserve"> del Gruppo A</w:t>
      </w:r>
      <w:r>
        <w:rPr>
          <w:rFonts w:cstheme="minorHAnsi"/>
          <w:i/>
          <w:iCs/>
          <w:color w:val="000000" w:themeColor="text1"/>
          <w:sz w:val="18"/>
          <w:szCs w:val="18"/>
        </w:rPr>
        <w:t>l</w:t>
      </w:r>
      <w:r w:rsidRPr="00D302A8">
        <w:rPr>
          <w:rFonts w:cstheme="minorHAnsi"/>
          <w:i/>
          <w:iCs/>
          <w:color w:val="000000" w:themeColor="text1"/>
          <w:sz w:val="18"/>
          <w:szCs w:val="18"/>
        </w:rPr>
        <w:t xml:space="preserve">eatica. </w:t>
      </w:r>
    </w:p>
    <w:p w14:paraId="575DA532" w14:textId="33B2A119" w:rsidR="00256F5A" w:rsidRPr="00097B24" w:rsidRDefault="00FD11F4" w:rsidP="00097B24">
      <w:pPr>
        <w:jc w:val="both"/>
      </w:pPr>
      <w:r w:rsidRPr="00D302A8">
        <w:rPr>
          <w:rFonts w:cstheme="minorHAnsi"/>
          <w:i/>
          <w:iCs/>
          <w:color w:val="000000" w:themeColor="text1"/>
          <w:sz w:val="18"/>
          <w:szCs w:val="18"/>
        </w:rPr>
        <w:t>Fondata nel 2018, Aleatica è un operatore leader nel settore delle infrastrutture di trasporto, con una visione di mobilità intelligente, sicura e sostenibile. Con un fatturato annuo di 1,3 miliardi di dollari e oltre 3.000 dipendenti, la società gestisce attualmente 20 concessioni in sette Paesi (Spagna, Italia, Regno Unito, Messico, Colombia, Perù e Cile): 16 autostrade, 2 porti, 1 linea di metropolitana leggera e 1 aeroporto, in Europa e America Latina. Aleatica è di proprietà dell'australiano IFM Global Infrastructure Fund, gestito da IFM Investors, leader negli investimenti in infrastrutture, debito, azioni quotate e private equity. Con 145 miliardi di dollari di fondi in gestione e 42 asset infrastrutturali in più di 20 Paesi, IFM Investors promuove pratiche di investimento sostenibili ed etiche a beneficio delle comunità in cui è presente</w:t>
      </w:r>
    </w:p>
    <w:sectPr w:rsidR="00256F5A" w:rsidRPr="00097B24" w:rsidSect="00422C16">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2410"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997D4" w14:textId="77777777" w:rsidR="00FC72D2" w:rsidRDefault="00FC72D2" w:rsidP="000530D3">
      <w:pPr>
        <w:spacing w:after="0" w:line="240" w:lineRule="auto"/>
      </w:pPr>
      <w:r>
        <w:separator/>
      </w:r>
    </w:p>
  </w:endnote>
  <w:endnote w:type="continuationSeparator" w:id="0">
    <w:p w14:paraId="3CF0E9F7" w14:textId="77777777" w:rsidR="00FC72D2" w:rsidRDefault="00FC72D2" w:rsidP="00053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Tahoma">
    <w:altName w:val="Tahoma"/>
    <w:panose1 w:val="020B0604030504040204"/>
    <w:charset w:val="01"/>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uardian Sans Regular">
    <w:altName w:val="Calibri"/>
    <w:panose1 w:val="00000000000000000000"/>
    <w:charset w:val="00"/>
    <w:family w:val="swiss"/>
    <w:notTrueType/>
    <w:pitch w:val="variable"/>
    <w:sig w:usb0="00000087" w:usb1="00000000" w:usb2="00000000" w:usb3="00000000" w:csb0="0000009B"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18E8" w14:textId="2208ED53" w:rsidR="00874CCA" w:rsidRDefault="00C04141">
    <w:pPr>
      <w:pStyle w:val="Pidipagina"/>
    </w:pPr>
    <w:r>
      <w:rPr>
        <w:noProof/>
      </w:rPr>
      <mc:AlternateContent>
        <mc:Choice Requires="wps">
          <w:drawing>
            <wp:anchor distT="0" distB="0" distL="0" distR="0" simplePos="0" relativeHeight="251656192" behindDoc="0" locked="0" layoutInCell="1" allowOverlap="1" wp14:anchorId="2519A728" wp14:editId="000D8737">
              <wp:simplePos x="0" y="0"/>
              <wp:positionH relativeFrom="page">
                <wp:align>right</wp:align>
              </wp:positionH>
              <wp:positionV relativeFrom="page">
                <wp:align>bottom</wp:align>
              </wp:positionV>
              <wp:extent cx="640715" cy="324485"/>
              <wp:effectExtent l="0" t="0" r="0" b="0"/>
              <wp:wrapNone/>
              <wp:docPr id="925342757"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324485"/>
                      </a:xfrm>
                      <a:prstGeom prst="rect">
                        <a:avLst/>
                      </a:prstGeom>
                      <a:noFill/>
                      <a:ln>
                        <a:noFill/>
                      </a:ln>
                    </wps:spPr>
                    <wps:txbx>
                      <w:txbxContent>
                        <w:p w14:paraId="6D5E5D3C" w14:textId="77777777"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519A728" id="_x0000_t202" coordsize="21600,21600" o:spt="202" path="m,l,21600r21600,l21600,xe">
              <v:stroke joinstyle="miter"/>
              <v:path gradientshapeok="t" o:connecttype="rect"/>
            </v:shapetype>
            <v:shape id="Casella di testo 1" o:spid="_x0000_s1026" type="#_x0000_t202" style="position:absolute;margin-left:-.75pt;margin-top:0;width:50.45pt;height:25.55pt;z-index:251656192;visibility:visible;mso-wrap-style:non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" filled="f" stroked="f">
              <v:textbox style="mso-fit-shape-to-text:t" inset="0,0,20pt,15pt">
                <w:txbxContent>
                  <w:p w14:paraId="6D5E5D3C" w14:textId="77777777"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E8C7" w14:textId="77777777" w:rsidR="009064A1" w:rsidRDefault="00420EF3">
    <w:pPr>
      <w:pStyle w:val="Pidipagina"/>
    </w:pPr>
    <w:r>
      <w:rPr>
        <w:noProof/>
        <w:lang w:eastAsia="it-IT"/>
      </w:rPr>
      <w:drawing>
        <wp:anchor distT="0" distB="0" distL="114300" distR="114300" simplePos="0" relativeHeight="251659264" behindDoc="1" locked="0" layoutInCell="1" allowOverlap="1" wp14:anchorId="642E7C7A" wp14:editId="666A3114">
          <wp:simplePos x="0" y="0"/>
          <wp:positionH relativeFrom="margin">
            <wp:posOffset>-3268520</wp:posOffset>
          </wp:positionH>
          <wp:positionV relativeFrom="paragraph">
            <wp:posOffset>-3249929</wp:posOffset>
          </wp:positionV>
          <wp:extent cx="3741113" cy="116606"/>
          <wp:effectExtent l="2540" t="0" r="0" b="0"/>
          <wp:wrapNone/>
          <wp:docPr id="20327576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anchor>
      </w:drawing>
    </w:r>
  </w:p>
  <w:p w14:paraId="50B2EFEF" w14:textId="77777777" w:rsidR="009064A1" w:rsidRDefault="009064A1">
    <w:pPr>
      <w:pStyle w:val="Pidipagina"/>
    </w:pPr>
  </w:p>
  <w:p w14:paraId="7BAB9543" w14:textId="77777777" w:rsidR="009064A1" w:rsidRDefault="009064A1">
    <w:pPr>
      <w:pStyle w:val="Pidipagina"/>
    </w:pPr>
  </w:p>
  <w:p w14:paraId="008A2BB2" w14:textId="77777777" w:rsidR="009064A1" w:rsidRDefault="009064A1">
    <w:pPr>
      <w:pStyle w:val="Pidipagina"/>
    </w:pPr>
  </w:p>
  <w:p w14:paraId="4FBB04FC" w14:textId="77777777" w:rsidR="009064A1" w:rsidRDefault="009064A1">
    <w:pPr>
      <w:pStyle w:val="Pidipagina"/>
    </w:pPr>
  </w:p>
  <w:p w14:paraId="54BB0FAA" w14:textId="77777777" w:rsidR="009064A1" w:rsidRDefault="009064A1">
    <w:pPr>
      <w:pStyle w:val="Pidipagina"/>
    </w:pPr>
  </w:p>
  <w:p w14:paraId="2754C314" w14:textId="77777777" w:rsidR="009064A1" w:rsidRDefault="009064A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9E4F" w14:textId="77777777" w:rsidR="005D61CF" w:rsidRPr="00170D4D" w:rsidRDefault="00356450" w:rsidP="00422C16">
    <w:pPr>
      <w:pStyle w:val="Pidipagina"/>
      <w:ind w:left="-142"/>
      <w:rPr>
        <w:rFonts w:ascii="Guardian Sans Regular" w:hAnsi="Guardian Sans Regular"/>
        <w:color w:val="6F605A"/>
        <w:sz w:val="15"/>
        <w:szCs w:val="15"/>
      </w:rPr>
    </w:pPr>
    <w:r>
      <w:rPr>
        <w:noProof/>
        <w:lang w:eastAsia="it-IT"/>
      </w:rPr>
      <w:drawing>
        <wp:anchor distT="0" distB="0" distL="114300" distR="114300" simplePos="0" relativeHeight="251658240" behindDoc="1" locked="0" layoutInCell="1" allowOverlap="1" wp14:anchorId="42BB624F" wp14:editId="29B74C90">
          <wp:simplePos x="0" y="0"/>
          <wp:positionH relativeFrom="margin">
            <wp:posOffset>-3273222</wp:posOffset>
          </wp:positionH>
          <wp:positionV relativeFrom="paragraph">
            <wp:posOffset>-3228975</wp:posOffset>
          </wp:positionV>
          <wp:extent cx="3741113" cy="116606"/>
          <wp:effectExtent l="2540" t="0" r="0" b="0"/>
          <wp:wrapNone/>
          <wp:docPr id="54279422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anchor>
      </w:drawing>
    </w:r>
    <w:r w:rsidR="005D61CF" w:rsidRPr="00170D4D">
      <w:rPr>
        <w:rFonts w:ascii="Guardian Sans Regular" w:hAnsi="Guardian Sans Regular"/>
        <w:color w:val="6F605A"/>
        <w:sz w:val="15"/>
        <w:szCs w:val="15"/>
      </w:rPr>
      <w:t xml:space="preserve">Soggetta alla direzione e coordinamento </w:t>
    </w:r>
    <w:r w:rsidR="005D61CF">
      <w:rPr>
        <w:rFonts w:ascii="Guardian Sans Regular" w:hAnsi="Guardian Sans Regular"/>
        <w:color w:val="6F605A"/>
        <w:sz w:val="15"/>
        <w:szCs w:val="15"/>
      </w:rPr>
      <w:t xml:space="preserve">                                                 </w:t>
    </w:r>
  </w:p>
  <w:p w14:paraId="5BDC1809" w14:textId="77777777" w:rsidR="005D61CF"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di ALEATICA SAU</w:t>
    </w:r>
  </w:p>
  <w:p w14:paraId="2592FB38" w14:textId="77777777" w:rsidR="005D61CF" w:rsidRDefault="00874CCA" w:rsidP="00422C16">
    <w:pPr>
      <w:pStyle w:val="Pidipagina"/>
      <w:ind w:left="-142"/>
      <w:rPr>
        <w:rFonts w:ascii="Guardian Sans Regular" w:hAnsi="Guardian Sans Regular"/>
        <w:color w:val="6F605A"/>
        <w:sz w:val="15"/>
        <w:szCs w:val="15"/>
      </w:rPr>
    </w:pPr>
    <w:r>
      <w:rPr>
        <w:noProof/>
        <w:lang w:eastAsia="it-IT"/>
      </w:rPr>
      <w:drawing>
        <wp:anchor distT="0" distB="0" distL="114300" distR="114300" simplePos="0" relativeHeight="251657216" behindDoc="1" locked="0" layoutInCell="1" allowOverlap="1" wp14:anchorId="7800FE4F" wp14:editId="59292046">
          <wp:simplePos x="0" y="0"/>
          <wp:positionH relativeFrom="column">
            <wp:posOffset>3704590</wp:posOffset>
          </wp:positionH>
          <wp:positionV relativeFrom="paragraph">
            <wp:posOffset>120015</wp:posOffset>
          </wp:positionV>
          <wp:extent cx="836930" cy="833755"/>
          <wp:effectExtent l="0" t="0" r="1270" b="4445"/>
          <wp:wrapNone/>
          <wp:docPr id="131688609" name="Immagine 3" descr="Immagine che contiene logo, Marchio, simbolo,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8609" name="Immagine 3" descr="Immagine che contiene logo, Marchio, simbolo, Blu elettric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6930" cy="833755"/>
                  </a:xfrm>
                  <a:prstGeom prst="rect">
                    <a:avLst/>
                  </a:prstGeom>
                  <a:noFill/>
                </pic:spPr>
              </pic:pic>
            </a:graphicData>
          </a:graphic>
        </wp:anchor>
      </w:drawing>
    </w:r>
  </w:p>
  <w:p w14:paraId="12BC670B" w14:textId="77777777" w:rsidR="00032C1C" w:rsidRDefault="00181C6D" w:rsidP="00032C1C">
    <w:pPr>
      <w:pStyle w:val="Pidipagina"/>
      <w:ind w:left="-142"/>
      <w:rPr>
        <w:rFonts w:ascii="Guardian Sans Regular" w:hAnsi="Guardian Sans Regular"/>
        <w:color w:val="6F605A"/>
        <w:sz w:val="15"/>
        <w:szCs w:val="15"/>
      </w:rPr>
    </w:pPr>
    <w:r>
      <w:rPr>
        <w:rFonts w:ascii="Guardian Sans Regular" w:hAnsi="Guardian Sans Regular"/>
        <w:noProof/>
        <w:color w:val="6F605A"/>
        <w:sz w:val="15"/>
        <w:szCs w:val="15"/>
        <w:lang w:eastAsia="it-IT"/>
      </w:rPr>
      <w:drawing>
        <wp:anchor distT="0" distB="0" distL="114300" distR="114300" simplePos="0" relativeHeight="251655168" behindDoc="1" locked="0" layoutInCell="1" allowOverlap="1" wp14:anchorId="19C7F5C6" wp14:editId="272C6654">
          <wp:simplePos x="0" y="0"/>
          <wp:positionH relativeFrom="column">
            <wp:posOffset>4584700</wp:posOffset>
          </wp:positionH>
          <wp:positionV relativeFrom="paragraph">
            <wp:posOffset>104775</wp:posOffset>
          </wp:positionV>
          <wp:extent cx="619125" cy="619760"/>
          <wp:effectExtent l="0" t="0" r="9525" b="8890"/>
          <wp:wrapNone/>
          <wp:docPr id="1298605368" name="Immagine 1" descr="Immagine che contiene testo, Blu elettrico, logo, Ma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05368" name="Immagine 1" descr="Immagine che contiene testo, Blu elettrico, logo, Marchio&#10;&#10;Descrizione generat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619125" cy="619760"/>
                  </a:xfrm>
                  <a:prstGeom prst="rect">
                    <a:avLst/>
                  </a:prstGeom>
                </pic:spPr>
              </pic:pic>
            </a:graphicData>
          </a:graphic>
        </wp:anchor>
      </w:drawing>
    </w:r>
    <w:r w:rsidR="00032C1C">
      <w:rPr>
        <w:rFonts w:ascii="Guardian Sans Regular" w:hAnsi="Guardian Sans Regular"/>
        <w:color w:val="6F605A"/>
        <w:sz w:val="15"/>
        <w:szCs w:val="15"/>
      </w:rPr>
      <w:t>Sede Legale: Via Flero, 28 – 25125 Brescia</w:t>
    </w:r>
  </w:p>
  <w:p w14:paraId="60C9C059" w14:textId="77777777" w:rsidR="00032C1C" w:rsidRDefault="00032C1C" w:rsidP="00032C1C">
    <w:pPr>
      <w:pStyle w:val="Pidipagina"/>
      <w:ind w:left="-142"/>
      <w:rPr>
        <w:rFonts w:ascii="Guardian Sans Regular" w:hAnsi="Guardian Sans Regular"/>
        <w:color w:val="6F605A"/>
        <w:sz w:val="15"/>
        <w:szCs w:val="15"/>
      </w:rPr>
    </w:pPr>
    <w:r w:rsidRPr="00117DE9">
      <w:rPr>
        <w:rFonts w:ascii="Guardian Sans Regular" w:hAnsi="Guardian Sans Regular"/>
        <w:color w:val="6F605A"/>
        <w:sz w:val="15"/>
        <w:szCs w:val="15"/>
      </w:rPr>
      <w:t>Centro Direzionale Tre Torri – Torre Nord – 5° Piano</w:t>
    </w:r>
  </w:p>
  <w:p w14:paraId="36E50EBE" w14:textId="77777777" w:rsidR="005D61CF"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Tel. 030 2926311 – FAX 030 2897630</w:t>
    </w:r>
  </w:p>
  <w:p w14:paraId="0C7364E5" w14:textId="77777777" w:rsidR="005D61CF" w:rsidRPr="00170D4D"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 xml:space="preserve">E-mail: </w:t>
    </w:r>
    <w:hyperlink r:id="rId4" w:history="1">
      <w:r w:rsidRPr="005D61CF">
        <w:rPr>
          <w:rFonts w:ascii="Guardian Sans Regular" w:hAnsi="Guardian Sans Regular"/>
          <w:color w:val="6F605A"/>
          <w:sz w:val="15"/>
          <w:szCs w:val="15"/>
        </w:rPr>
        <w:t>info@brebemi.it</w:t>
      </w:r>
    </w:hyperlink>
  </w:p>
  <w:p w14:paraId="41F25ED0" w14:textId="77777777" w:rsidR="005D61CF" w:rsidRPr="00170D4D"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 xml:space="preserve">PEC: </w:t>
    </w:r>
    <w:hyperlink r:id="rId5" w:history="1">
      <w:r w:rsidRPr="005D61CF">
        <w:rPr>
          <w:rFonts w:ascii="Guardian Sans Regular" w:hAnsi="Guardian Sans Regular"/>
          <w:color w:val="6F605A"/>
          <w:sz w:val="15"/>
          <w:szCs w:val="15"/>
        </w:rPr>
        <w:t>sdpbrebemi@legalmail.it</w:t>
      </w:r>
    </w:hyperlink>
  </w:p>
  <w:p w14:paraId="0A2C1F31" w14:textId="77777777" w:rsidR="005D61CF" w:rsidRDefault="005D61CF" w:rsidP="00422C16">
    <w:pPr>
      <w:pStyle w:val="Pidipagina"/>
      <w:ind w:left="-142"/>
      <w:rPr>
        <w:rFonts w:ascii="Guardian Sans Regular" w:hAnsi="Guardian Sans Regular"/>
        <w:color w:val="6F605A"/>
        <w:sz w:val="15"/>
        <w:szCs w:val="15"/>
      </w:rPr>
    </w:pPr>
  </w:p>
  <w:p w14:paraId="59B5552B" w14:textId="77777777" w:rsidR="005D61CF" w:rsidRPr="00B05246" w:rsidRDefault="005D61CF" w:rsidP="00422C16">
    <w:pPr>
      <w:pStyle w:val="Pidipagina"/>
      <w:ind w:left="-142"/>
      <w:rPr>
        <w:rFonts w:ascii="Guardian Sans Semibold" w:hAnsi="Guardian Sans Semibold"/>
        <w:color w:val="6F605A"/>
        <w:sz w:val="12"/>
        <w:szCs w:val="12"/>
      </w:rPr>
    </w:pPr>
    <w:r w:rsidRPr="00B05246">
      <w:rPr>
        <w:rFonts w:ascii="Guardian Sans Semibold" w:hAnsi="Guardian Sans Semibold"/>
        <w:color w:val="6F605A"/>
        <w:sz w:val="12"/>
        <w:szCs w:val="12"/>
      </w:rPr>
      <w:t>www.brebemi.it</w:t>
    </w:r>
  </w:p>
  <w:p w14:paraId="1C913F92" w14:textId="77777777" w:rsidR="000530D3" w:rsidRDefault="000530D3" w:rsidP="005D61CF">
    <w:pPr>
      <w:pStyle w:val="Pidipagina"/>
      <w:ind w:left="2127" w:hanging="99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70AEF" w14:textId="77777777" w:rsidR="00FC72D2" w:rsidRDefault="00FC72D2" w:rsidP="000530D3">
      <w:pPr>
        <w:spacing w:after="0" w:line="240" w:lineRule="auto"/>
      </w:pPr>
      <w:r>
        <w:separator/>
      </w:r>
    </w:p>
  </w:footnote>
  <w:footnote w:type="continuationSeparator" w:id="0">
    <w:p w14:paraId="3EA48805" w14:textId="77777777" w:rsidR="00FC72D2" w:rsidRDefault="00FC72D2" w:rsidP="00053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8CCE" w14:textId="77777777" w:rsidR="00D67A21" w:rsidRDefault="00000000">
    <w:pPr>
      <w:pStyle w:val="Intestazione"/>
    </w:pPr>
    <w:r>
      <w:rPr>
        <w:noProof/>
      </w:rPr>
      <w:pict w14:anchorId="46052D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8926969" o:spid="_x0000_s1026" type="#_x0000_t75" style="position:absolute;margin-left:0;margin-top:0;width:106.75pt;height:714.25pt;z-index:-251656192;mso-position-horizontal:center;mso-position-horizontal-relative:margin;mso-position-vertical:center;mso-position-vertical-relative:margin" o:allowincell="f">
          <v:imagedata r:id="rId1" o:title="filigran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F6A0" w14:textId="77777777" w:rsidR="00E9271F" w:rsidRDefault="009064A1" w:rsidP="009064A1">
    <w:pPr>
      <w:pStyle w:val="Intestazione"/>
      <w:ind w:left="-1560"/>
    </w:pPr>
    <w:r>
      <w:rPr>
        <w:noProof/>
        <w:lang w:eastAsia="it-IT"/>
      </w:rPr>
      <w:drawing>
        <wp:inline distT="0" distB="0" distL="0" distR="0" wp14:anchorId="4FB39C21" wp14:editId="38796B64">
          <wp:extent cx="2286000" cy="711987"/>
          <wp:effectExtent l="0" t="0" r="0" b="0"/>
          <wp:docPr id="1900185199" name="Immagine 1900185199"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25340FA6" w14:textId="77777777" w:rsidR="00197470" w:rsidRDefault="00197470">
    <w:pPr>
      <w:pStyle w:val="Intestazione"/>
    </w:pPr>
  </w:p>
  <w:p w14:paraId="59491DA2" w14:textId="77777777" w:rsidR="00197470" w:rsidRDefault="00420EF3" w:rsidP="00420EF3">
    <w:pPr>
      <w:pStyle w:val="Intestazione"/>
      <w:tabs>
        <w:tab w:val="clear" w:pos="4819"/>
        <w:tab w:val="clear" w:pos="9638"/>
        <w:tab w:val="left" w:pos="1838"/>
      </w:tabs>
    </w:pPr>
    <w:r>
      <w:tab/>
    </w:r>
  </w:p>
  <w:p w14:paraId="6502C7E2" w14:textId="77777777" w:rsidR="00197470" w:rsidRDefault="00197470">
    <w:pPr>
      <w:pStyle w:val="Intestazione"/>
    </w:pPr>
  </w:p>
  <w:p w14:paraId="36BB28DB" w14:textId="77777777" w:rsidR="00197470" w:rsidRDefault="00197470">
    <w:pPr>
      <w:pStyle w:val="Intestazione"/>
    </w:pPr>
  </w:p>
  <w:p w14:paraId="451B27C9" w14:textId="77777777" w:rsidR="00197470" w:rsidRDefault="0019747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FF24" w14:textId="77777777" w:rsidR="00197470" w:rsidRDefault="00422C16" w:rsidP="00422C16">
    <w:pPr>
      <w:pStyle w:val="Intestazione"/>
      <w:ind w:left="-1560"/>
    </w:pPr>
    <w:r>
      <w:rPr>
        <w:noProof/>
        <w:lang w:eastAsia="it-IT"/>
      </w:rPr>
      <w:drawing>
        <wp:inline distT="0" distB="0" distL="0" distR="0" wp14:anchorId="12E9C787" wp14:editId="2D9831CD">
          <wp:extent cx="2286000" cy="711987"/>
          <wp:effectExtent l="0" t="0" r="0" b="0"/>
          <wp:docPr id="2075668993" name="Immagine 207566899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1714EB36" w14:textId="77777777" w:rsidR="00197470" w:rsidRDefault="00197470" w:rsidP="00197470">
    <w:pPr>
      <w:pStyle w:val="Intestazione"/>
      <w:ind w:hanging="142"/>
    </w:pPr>
  </w:p>
  <w:p w14:paraId="18903602" w14:textId="77777777" w:rsidR="00197470" w:rsidRDefault="00197470" w:rsidP="00197470">
    <w:pPr>
      <w:pStyle w:val="Intestazione"/>
      <w:ind w:hanging="142"/>
    </w:pPr>
  </w:p>
  <w:p w14:paraId="6F74B7D3" w14:textId="77777777" w:rsidR="00197470" w:rsidRDefault="00197470" w:rsidP="00197470">
    <w:pPr>
      <w:pStyle w:val="Intestazione"/>
      <w:ind w:hanging="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C4B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33736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778"/>
    <w:rsid w:val="00001B20"/>
    <w:rsid w:val="00001F58"/>
    <w:rsid w:val="00004C0D"/>
    <w:rsid w:val="000053AF"/>
    <w:rsid w:val="000064B1"/>
    <w:rsid w:val="000256D4"/>
    <w:rsid w:val="00032C1C"/>
    <w:rsid w:val="000530D3"/>
    <w:rsid w:val="000617DC"/>
    <w:rsid w:val="00075118"/>
    <w:rsid w:val="000779AE"/>
    <w:rsid w:val="0009466B"/>
    <w:rsid w:val="00097B24"/>
    <w:rsid w:val="000A36D6"/>
    <w:rsid w:val="000D1A80"/>
    <w:rsid w:val="000D7B3B"/>
    <w:rsid w:val="00107177"/>
    <w:rsid w:val="00110E99"/>
    <w:rsid w:val="001172D9"/>
    <w:rsid w:val="001172ED"/>
    <w:rsid w:val="0013072C"/>
    <w:rsid w:val="001544D9"/>
    <w:rsid w:val="00160EB8"/>
    <w:rsid w:val="001672E1"/>
    <w:rsid w:val="001761A8"/>
    <w:rsid w:val="00176E1F"/>
    <w:rsid w:val="00181C6D"/>
    <w:rsid w:val="00194586"/>
    <w:rsid w:val="00197470"/>
    <w:rsid w:val="001C3065"/>
    <w:rsid w:val="001C487E"/>
    <w:rsid w:val="001D1D03"/>
    <w:rsid w:val="001D7ADB"/>
    <w:rsid w:val="001E126E"/>
    <w:rsid w:val="00212371"/>
    <w:rsid w:val="002240A3"/>
    <w:rsid w:val="0023345C"/>
    <w:rsid w:val="0025437A"/>
    <w:rsid w:val="00256F5A"/>
    <w:rsid w:val="00264B22"/>
    <w:rsid w:val="00287FDE"/>
    <w:rsid w:val="00291855"/>
    <w:rsid w:val="002E1FCE"/>
    <w:rsid w:val="002E61EB"/>
    <w:rsid w:val="002F7397"/>
    <w:rsid w:val="00320676"/>
    <w:rsid w:val="003243C7"/>
    <w:rsid w:val="00326B2C"/>
    <w:rsid w:val="003323CD"/>
    <w:rsid w:val="00336BFC"/>
    <w:rsid w:val="00356450"/>
    <w:rsid w:val="003575BE"/>
    <w:rsid w:val="003A6365"/>
    <w:rsid w:val="003B1B36"/>
    <w:rsid w:val="003B346C"/>
    <w:rsid w:val="003B6F8A"/>
    <w:rsid w:val="003B79D7"/>
    <w:rsid w:val="00410899"/>
    <w:rsid w:val="00420EF3"/>
    <w:rsid w:val="00422C16"/>
    <w:rsid w:val="00423860"/>
    <w:rsid w:val="00470858"/>
    <w:rsid w:val="004B2B64"/>
    <w:rsid w:val="004B4FDF"/>
    <w:rsid w:val="004B6FBD"/>
    <w:rsid w:val="00500207"/>
    <w:rsid w:val="005619E0"/>
    <w:rsid w:val="00563D83"/>
    <w:rsid w:val="005642EF"/>
    <w:rsid w:val="005836B6"/>
    <w:rsid w:val="00595287"/>
    <w:rsid w:val="0059761D"/>
    <w:rsid w:val="005C1722"/>
    <w:rsid w:val="005C206F"/>
    <w:rsid w:val="005C382C"/>
    <w:rsid w:val="005C3EBD"/>
    <w:rsid w:val="005D12AA"/>
    <w:rsid w:val="005D3CE4"/>
    <w:rsid w:val="005D61CF"/>
    <w:rsid w:val="005F3847"/>
    <w:rsid w:val="00601AF6"/>
    <w:rsid w:val="00611ECD"/>
    <w:rsid w:val="00654A75"/>
    <w:rsid w:val="006B2A53"/>
    <w:rsid w:val="006D38C8"/>
    <w:rsid w:val="006F46EC"/>
    <w:rsid w:val="0071735D"/>
    <w:rsid w:val="00730655"/>
    <w:rsid w:val="007D62CB"/>
    <w:rsid w:val="007F29DA"/>
    <w:rsid w:val="00803BE4"/>
    <w:rsid w:val="00874107"/>
    <w:rsid w:val="00874CCA"/>
    <w:rsid w:val="00882296"/>
    <w:rsid w:val="00885632"/>
    <w:rsid w:val="00885B06"/>
    <w:rsid w:val="00890950"/>
    <w:rsid w:val="008B103F"/>
    <w:rsid w:val="008B298A"/>
    <w:rsid w:val="008B680A"/>
    <w:rsid w:val="008C43B7"/>
    <w:rsid w:val="008C5F5C"/>
    <w:rsid w:val="008D6C80"/>
    <w:rsid w:val="008E43EC"/>
    <w:rsid w:val="008F2BB2"/>
    <w:rsid w:val="008F7567"/>
    <w:rsid w:val="009064A1"/>
    <w:rsid w:val="00907A69"/>
    <w:rsid w:val="0092476E"/>
    <w:rsid w:val="00945317"/>
    <w:rsid w:val="009478BA"/>
    <w:rsid w:val="009A5D3D"/>
    <w:rsid w:val="009F3778"/>
    <w:rsid w:val="00A412F4"/>
    <w:rsid w:val="00AC6A41"/>
    <w:rsid w:val="00B26CDF"/>
    <w:rsid w:val="00B4173D"/>
    <w:rsid w:val="00B478E9"/>
    <w:rsid w:val="00B71A80"/>
    <w:rsid w:val="00B855C9"/>
    <w:rsid w:val="00B910DE"/>
    <w:rsid w:val="00BB76B1"/>
    <w:rsid w:val="00BC2A6C"/>
    <w:rsid w:val="00BC597B"/>
    <w:rsid w:val="00BE4C04"/>
    <w:rsid w:val="00BE537C"/>
    <w:rsid w:val="00BE5F85"/>
    <w:rsid w:val="00C002AC"/>
    <w:rsid w:val="00C04141"/>
    <w:rsid w:val="00C22A74"/>
    <w:rsid w:val="00C277B4"/>
    <w:rsid w:val="00C364AE"/>
    <w:rsid w:val="00C46114"/>
    <w:rsid w:val="00C472A5"/>
    <w:rsid w:val="00C53942"/>
    <w:rsid w:val="00C602D4"/>
    <w:rsid w:val="00C6356A"/>
    <w:rsid w:val="00C66D34"/>
    <w:rsid w:val="00C7736A"/>
    <w:rsid w:val="00C866B6"/>
    <w:rsid w:val="00C92652"/>
    <w:rsid w:val="00C97533"/>
    <w:rsid w:val="00CA154B"/>
    <w:rsid w:val="00CA2AD7"/>
    <w:rsid w:val="00CA53ED"/>
    <w:rsid w:val="00CD00AB"/>
    <w:rsid w:val="00CE06CE"/>
    <w:rsid w:val="00D07788"/>
    <w:rsid w:val="00D33334"/>
    <w:rsid w:val="00D67A21"/>
    <w:rsid w:val="00D94BEB"/>
    <w:rsid w:val="00DA2FA9"/>
    <w:rsid w:val="00DC657E"/>
    <w:rsid w:val="00DE4A06"/>
    <w:rsid w:val="00DE7A99"/>
    <w:rsid w:val="00E13B4B"/>
    <w:rsid w:val="00E2045F"/>
    <w:rsid w:val="00E220D7"/>
    <w:rsid w:val="00E42585"/>
    <w:rsid w:val="00E52C98"/>
    <w:rsid w:val="00E61052"/>
    <w:rsid w:val="00E8024D"/>
    <w:rsid w:val="00E9271F"/>
    <w:rsid w:val="00EA3475"/>
    <w:rsid w:val="00EA5A0D"/>
    <w:rsid w:val="00EF1B86"/>
    <w:rsid w:val="00EF580B"/>
    <w:rsid w:val="00F40B85"/>
    <w:rsid w:val="00F62F6B"/>
    <w:rsid w:val="00F72378"/>
    <w:rsid w:val="00F90992"/>
    <w:rsid w:val="00FA337B"/>
    <w:rsid w:val="00FC72D2"/>
    <w:rsid w:val="00FD11F4"/>
    <w:rsid w:val="00FD5B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C3AE4"/>
  <w15:docId w15:val="{C49DC056-C245-45C0-9DBB-1B52548D4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258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530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530D3"/>
  </w:style>
  <w:style w:type="paragraph" w:styleId="Pidipagina">
    <w:name w:val="footer"/>
    <w:basedOn w:val="Normale"/>
    <w:link w:val="PidipaginaCarattere"/>
    <w:uiPriority w:val="99"/>
    <w:unhideWhenUsed/>
    <w:rsid w:val="000530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530D3"/>
  </w:style>
  <w:style w:type="paragraph" w:customStyle="1" w:styleId="Default">
    <w:name w:val="Default"/>
    <w:rsid w:val="008C43B7"/>
    <w:pPr>
      <w:autoSpaceDE w:val="0"/>
      <w:autoSpaceDN w:val="0"/>
      <w:adjustRightInd w:val="0"/>
      <w:spacing w:after="0" w:line="240" w:lineRule="auto"/>
    </w:pPr>
    <w:rPr>
      <w:rFonts w:ascii="Lato" w:hAnsi="Lato" w:cs="Lato"/>
      <w:color w:val="000000"/>
      <w:sz w:val="24"/>
      <w:szCs w:val="24"/>
    </w:rPr>
  </w:style>
  <w:style w:type="character" w:styleId="Collegamentoipertestuale">
    <w:name w:val="Hyperlink"/>
    <w:basedOn w:val="Carpredefinitoparagrafo"/>
    <w:uiPriority w:val="99"/>
    <w:unhideWhenUsed/>
    <w:rsid w:val="005D61CF"/>
    <w:rPr>
      <w:color w:val="0563C1" w:themeColor="hyperlink"/>
      <w:u w:val="single"/>
    </w:rPr>
  </w:style>
  <w:style w:type="character" w:customStyle="1" w:styleId="Menzionenonrisolta1">
    <w:name w:val="Menzione non risolta1"/>
    <w:basedOn w:val="Carpredefinitoparagrafo"/>
    <w:uiPriority w:val="99"/>
    <w:semiHidden/>
    <w:unhideWhenUsed/>
    <w:rsid w:val="005D61CF"/>
    <w:rPr>
      <w:color w:val="605E5C"/>
      <w:shd w:val="clear" w:color="auto" w:fill="E1DFDD"/>
    </w:rPr>
  </w:style>
  <w:style w:type="paragraph" w:styleId="Testofumetto">
    <w:name w:val="Balloon Text"/>
    <w:basedOn w:val="Normale"/>
    <w:link w:val="TestofumettoCarattere"/>
    <w:uiPriority w:val="99"/>
    <w:semiHidden/>
    <w:unhideWhenUsed/>
    <w:rsid w:val="000256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256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ucchetti@consiliumcom.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rebemi.i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 Id="rId5" Type="http://schemas.openxmlformats.org/officeDocument/2006/relationships/hyperlink" Target="mailto:sdpbrebemi@legalmail.it" TargetMode="External"/><Relationship Id="rId4" Type="http://schemas.openxmlformats.org/officeDocument/2006/relationships/hyperlink" Target="mailto:info@brebem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BBD3E-E02E-46AE-BEF1-575CE36D1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837</Words>
  <Characters>4774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Rossini</dc:creator>
  <cp:lastModifiedBy>Ufficio</cp:lastModifiedBy>
  <cp:revision>13</cp:revision>
  <cp:lastPrinted>2023-07-21T07:13:00Z</cp:lastPrinted>
  <dcterms:created xsi:type="dcterms:W3CDTF">2026-07-08T09:03:00Z</dcterms:created>
  <dcterms:modified xsi:type="dcterms:W3CDTF">2026-07-14T08:50:00Z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3a29b1de,65282c0a,3d29a166</vt:lpwstr>
  </property>
  <property fmtid="{D5CDD505-2E9C-101B-9397-08002B2CF9AE}" pid="3" name="ClassificationContentMarkingFooterFontProps">
    <vt:lpwstr>#000000,8,Calibri</vt:lpwstr>
  </property>
  <property fmtid="{D5CDD505-2E9C-101B-9397-08002B2CF9AE}" pid="4" name="ClassificationContentMarkingFooterText">
    <vt:lpwstr>Riservato</vt:lpwstr>
  </property>
  <property fmtid="{D5CDD505-2E9C-101B-9397-08002B2CF9AE}" pid="5" name="MSIP_Label_cf066717-3ebf-45e1-adc3-2b8719e6eee7_Enabled">
    <vt:lpwstr>true</vt:lpwstr>
  </property>
  <property fmtid="{D5CDD505-2E9C-101B-9397-08002B2CF9AE}" pid="6" name="MSIP_Label_cf066717-3ebf-45e1-adc3-2b8719e6eee7_SetDate">
    <vt:lpwstr>2025-01-07T09:52:58Z</vt:lpwstr>
  </property>
  <property fmtid="{D5CDD505-2E9C-101B-9397-08002B2CF9AE}" pid="7" name="MSIP_Label_cf066717-3ebf-45e1-adc3-2b8719e6eee7_Method">
    <vt:lpwstr>Privileged</vt:lpwstr>
  </property>
  <property fmtid="{D5CDD505-2E9C-101B-9397-08002B2CF9AE}" pid="8" name="MSIP_Label_cf066717-3ebf-45e1-adc3-2b8719e6eee7_Name">
    <vt:lpwstr>Dati personali Yes – Riservato</vt:lpwstr>
  </property>
  <property fmtid="{D5CDD505-2E9C-101B-9397-08002B2CF9AE}" pid="9" name="MSIP_Label_cf066717-3ebf-45e1-adc3-2b8719e6eee7_SiteId">
    <vt:lpwstr>31bccd97-6329-436e-bfcc-a12e878d1c9b</vt:lpwstr>
  </property>
  <property fmtid="{D5CDD505-2E9C-101B-9397-08002B2CF9AE}" pid="10" name="MSIP_Label_cf066717-3ebf-45e1-adc3-2b8719e6eee7_ActionId">
    <vt:lpwstr>2a3984b9-c864-47d3-a968-ec8bd96c2d71</vt:lpwstr>
  </property>
  <property fmtid="{D5CDD505-2E9C-101B-9397-08002B2CF9AE}" pid="11" name="MSIP_Label_cf066717-3ebf-45e1-adc3-2b8719e6eee7_ContentBits">
    <vt:lpwstr>2</vt:lpwstr>
  </property>
</Properties>
</file>